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27" w:rsidRPr="00F12D09" w:rsidRDefault="00941927" w:rsidP="00F12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юридических лиц и индивидуальных предпринимателей по вопросу постановки ими на государственный учет в государственный реестр объектов, оказывающих негативное воздействие на окружающую среду</w:t>
      </w:r>
    </w:p>
    <w:p w:rsidR="00941927" w:rsidRPr="00941927" w:rsidRDefault="00941927" w:rsidP="0094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F0C"/>
          <w:sz w:val="24"/>
          <w:szCs w:val="24"/>
          <w:lang w:eastAsia="ru-RU"/>
        </w:rPr>
      </w:pPr>
    </w:p>
    <w:p w:rsidR="00941927" w:rsidRPr="00941927" w:rsidRDefault="00941927" w:rsidP="00941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F0C"/>
          <w:sz w:val="24"/>
          <w:szCs w:val="24"/>
          <w:lang w:eastAsia="ru-RU"/>
        </w:rPr>
      </w:pPr>
    </w:p>
    <w:p w:rsidR="00941927" w:rsidRPr="00F12D09" w:rsidRDefault="00941927" w:rsidP="00F12D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D0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69 Федерального закона от 10.01.2002 № 7-ФЗ «Об охране окружающей среды» государственный учет объектов, оказывающих негативное воздействие на окружающую среду, осуществляется в форме ведения государственного реестра объектов, оказывающих негативное воздействие на окружающую среду.</w:t>
      </w:r>
    </w:p>
    <w:p w:rsidR="00941927" w:rsidRPr="00F12D09" w:rsidRDefault="00941927" w:rsidP="00F12D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D09">
        <w:rPr>
          <w:rFonts w:ascii="Times New Roman" w:hAnsi="Times New Roman" w:cs="Times New Roman"/>
          <w:sz w:val="28"/>
          <w:szCs w:val="28"/>
          <w:lang w:eastAsia="ru-RU"/>
        </w:rPr>
        <w:t>Согласно пункту 4 статьи 42 данного Федерального закона присвоение объекту, оказывающему негативное воздействие на окружающую среду, соответствующей категории объекта (I – IV категории согласно постановлению Правительства Российской Федерации от 28.09.2015 № 1029), производится при его постановке на государственный учет в государственный реестр (федеральный или региональный).</w:t>
      </w:r>
    </w:p>
    <w:p w:rsidR="00941927" w:rsidRPr="00F12D09" w:rsidRDefault="00941927" w:rsidP="00F12D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2D09">
        <w:rPr>
          <w:rFonts w:ascii="Times New Roman" w:hAnsi="Times New Roman" w:cs="Times New Roman"/>
          <w:sz w:val="28"/>
          <w:szCs w:val="28"/>
          <w:lang w:eastAsia="ru-RU"/>
        </w:rPr>
        <w:t>В связи с отсутствием в настоящий момент необходимых нормативных правовых актов Российской Федерации, предусмотренных статьей 69 Федерального закона от 10.01.2002 № 7-ФЗ «Об охране окружающей среды», юридическим лицам и индивидуальным предпринимателям для постановки на учет объектов, оказывающих негативное воздействие на окружающую среду, а также для присвоения объекту соответствующей категории надлежит обращаться в уполномоченные органы исполнительной власти соответствующего уровня с момента установления</w:t>
      </w:r>
      <w:proofErr w:type="gramEnd"/>
      <w:r w:rsidRPr="00F12D09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и вступления в силу порядка создания и ведения государственного реестра объектов, оказывающих негативное воздействие на окружающую среду, а также порядка кодирования объектов и утверждения соответствующей формы заявки о постановке на учет объектов, оказывающих негативное воздействие на окружающую среду</w:t>
      </w:r>
      <w:r w:rsidR="00F12D09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C4F21" w:rsidRDefault="002C4F21"/>
    <w:sectPr w:rsidR="002C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71"/>
    <w:rsid w:val="002C4F21"/>
    <w:rsid w:val="00941927"/>
    <w:rsid w:val="00A24F71"/>
    <w:rsid w:val="00F1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941927"/>
  </w:style>
  <w:style w:type="paragraph" w:styleId="a3">
    <w:name w:val="No Spacing"/>
    <w:uiPriority w:val="1"/>
    <w:qFormat/>
    <w:rsid w:val="00F12D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941927"/>
  </w:style>
  <w:style w:type="paragraph" w:styleId="a3">
    <w:name w:val="No Spacing"/>
    <w:uiPriority w:val="1"/>
    <w:qFormat/>
    <w:rsid w:val="00F12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6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4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15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6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3</cp:revision>
  <dcterms:created xsi:type="dcterms:W3CDTF">2016-04-19T10:30:00Z</dcterms:created>
  <dcterms:modified xsi:type="dcterms:W3CDTF">2016-04-22T07:24:00Z</dcterms:modified>
</cp:coreProperties>
</file>