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right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-236220</wp:posOffset>
                </wp:positionV>
                <wp:extent cx="508000" cy="863600"/>
                <wp:effectExtent l="0" t="0" r="0" b="0"/>
                <wp:wrapSquare wrapText="bothSides"/>
                <wp:docPr id="3" name="21_mini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1_mini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rcRect l="-34" t="-20" r="-34" b="-19"/>
                        <a:stretch/>
                      </pic:blipFill>
                      <pic:spPr bwMode="auto">
                        <a:xfrm>
                          <a:off x="0" y="0"/>
                          <a:ext cx="508000" cy="863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52;o:allowoverlap:true;o:allowincell:true;mso-position-horizontal-relative:text;margin-left:225.0pt;mso-position-horizontal:absolute;mso-position-vertical-relative:text;margin-top:-18.6pt;mso-position-vertical:absolute;width:40.0pt;height:68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ahoma" w:hAnsi="Tahoma" w:cs="Tahoma" w:eastAsia="Tahoma"/>
          <w:sz w:val="28"/>
          <w:szCs w:val="28"/>
        </w:rPr>
        <w:t xml:space="preserve"> </w:t>
      </w:r>
      <w:r>
        <w:rPr>
          <w:rFonts w:ascii="Tahoma" w:hAnsi="Tahoma" w:cs="Tahoma" w:eastAsia="Tahoma"/>
          <w:sz w:val="28"/>
          <w:szCs w:val="28"/>
        </w:rPr>
        <w:t xml:space="preserve">                                         </w:t>
      </w:r>
      <w:r>
        <w:rPr>
          <w:rFonts w:ascii="Tahoma" w:hAnsi="Tahoma" w:cs="Tahoma" w:eastAsia="Tahoma"/>
        </w:rPr>
        <w:t xml:space="preserve">                     </w:t>
      </w:r>
      <w:r/>
    </w:p>
    <w:p>
      <w:pPr>
        <w:pStyle w:val="756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 w:eastAsia="Tahoma"/>
          <w:b/>
          <w:sz w:val="28"/>
          <w:szCs w:val="28"/>
        </w:rPr>
        <w:t xml:space="preserve">                                      </w:t>
      </w:r>
      <w:r/>
    </w:p>
    <w:p>
      <w:pPr>
        <w:pStyle w:val="756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</w:r>
      <w:r/>
    </w:p>
    <w:p>
      <w:pPr>
        <w:pStyle w:val="7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</w:r>
      <w:r/>
    </w:p>
    <w:p>
      <w:pPr>
        <w:pStyle w:val="7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СВЕРДЛОВСКАЯ  ОБЛАСТЬ</w:t>
      </w:r>
      <w:r/>
    </w:p>
    <w:p>
      <w:pPr>
        <w:pStyle w:val="7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  </w:t>
      </w:r>
      <w:r/>
    </w:p>
    <w:p>
      <w:pPr>
        <w:pStyle w:val="7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Байкаловский муниципальный  район</w:t>
      </w:r>
      <w:r/>
    </w:p>
    <w:p>
      <w:pPr>
        <w:pStyle w:val="757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</w:t>
      </w:r>
      <w:r/>
    </w:p>
    <w:p>
      <w:pPr>
        <w:pStyle w:val="756"/>
        <w:rPr>
          <w:sz w:val="16"/>
          <w:szCs w:val="16"/>
        </w:rPr>
        <w:pBdr>
          <w:top w:val="single" w:color="000000" w:sz="12" w:space="1"/>
        </w:pBdr>
      </w:pPr>
      <w:r>
        <w:rPr>
          <w:sz w:val="16"/>
          <w:szCs w:val="16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ind w:firstLine="0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«___»_________ 2020 г.                     № ______                                         с. Байкалово</w:t>
      </w:r>
      <w:r/>
    </w:p>
    <w:p>
      <w:pPr>
        <w:pStyle w:val="909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6"/>
        <w:numPr>
          <w:ilvl w:val="0"/>
          <w:numId w:val="0"/>
        </w:numPr>
        <w:jc w:val="center"/>
        <w:rPr>
          <w:b/>
          <w:sz w:val="27"/>
          <w:szCs w:val="27"/>
        </w:rPr>
        <w:outlineLvl w:val="0"/>
      </w:pPr>
      <w:r>
        <w:rPr>
          <w:b/>
          <w:sz w:val="27"/>
          <w:szCs w:val="27"/>
        </w:rPr>
        <w:t xml:space="preserve">Об утверждении Положения о порядке предоставления</w:t>
      </w:r>
      <w:r>
        <w:rPr>
          <w:b/>
          <w:sz w:val="27"/>
          <w:szCs w:val="27"/>
        </w:rPr>
        <w:t xml:space="preserve"> грантов в форме субсидий в 2020 году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/>
    </w:p>
    <w:p>
      <w:pPr>
        <w:pStyle w:val="756"/>
        <w:numPr>
          <w:ilvl w:val="0"/>
          <w:numId w:val="0"/>
        </w:numPr>
        <w:jc w:val="both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     </w:t>
      </w:r>
      <w:r/>
    </w:p>
    <w:p>
      <w:pPr>
        <w:pStyle w:val="756"/>
        <w:numPr>
          <w:ilvl w:val="0"/>
          <w:numId w:val="0"/>
        </w:numPr>
        <w:ind w:firstLine="360"/>
        <w:jc w:val="both"/>
        <w:rPr>
          <w:sz w:val="27"/>
          <w:szCs w:val="27"/>
        </w:rPr>
        <w:outlineLvl w:val="0"/>
      </w:pPr>
      <w:r>
        <w:rPr>
          <w:bCs/>
          <w:sz w:val="27"/>
          <w:szCs w:val="27"/>
        </w:rPr>
        <w:t xml:space="preserve">В соответствии с п.7 ст.78 Бюджетного кодекса Российской Федерации, Федер</w:t>
      </w:r>
      <w:r>
        <w:rPr>
          <w:bCs/>
          <w:sz w:val="27"/>
          <w:szCs w:val="27"/>
        </w:rPr>
        <w:t xml:space="preserve">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 и муниципальным п</w:t>
      </w:r>
      <w:r>
        <w:rPr>
          <w:bCs/>
          <w:sz w:val="27"/>
          <w:szCs w:val="27"/>
        </w:rPr>
        <w:t xml:space="preserve">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</w:t>
      </w:r>
      <w:r>
        <w:rPr>
          <w:bCs/>
          <w:sz w:val="27"/>
          <w:szCs w:val="27"/>
        </w:rPr>
        <w:t xml:space="preserve">равительства Российской Федерации и отдельных положений некоторых актов Правительства Российской Федерации», Решением Думы муниципального образования Байкаловский муниципальный район от 25.12.2019 №218 (с изм. от 30.09.2020 №267) «О бюджете муниципального </w:t>
      </w:r>
      <w:r>
        <w:rPr>
          <w:bCs/>
          <w:sz w:val="27"/>
          <w:szCs w:val="27"/>
        </w:rPr>
        <w:t xml:space="preserve">образования Байкаловский муниципальный район на 2020 год и плановый период 2021 и 2022 годов», в целях реализации  муниципальной подпрограммы №11 «Поддержка развития сельскохозяйственного производства на территории МО Байкаловский муниципальный район» муни</w:t>
      </w:r>
      <w:r>
        <w:rPr>
          <w:bCs/>
          <w:sz w:val="27"/>
          <w:szCs w:val="27"/>
        </w:rPr>
        <w:t xml:space="preserve">ципальной программы «Социально-экономическое развитие МО Байкаловский муниципальный район» до 2024 года, утвержденной Постановлением администрации муниципального образования Байкаловский муниципальный район от 06.10.2014 №581 (с изм. № 197 от 30.07.2020), </w:t>
      </w:r>
      <w:r>
        <w:rPr>
          <w:sz w:val="27"/>
          <w:szCs w:val="27"/>
        </w:rPr>
        <w:t xml:space="preserve">на основании Устава муниципального образования Байкаловский муниципальный район, </w:t>
      </w:r>
      <w:r>
        <w:rPr>
          <w:b/>
          <w:sz w:val="27"/>
          <w:szCs w:val="27"/>
        </w:rPr>
        <w:t xml:space="preserve">администрация муниципального образования Байкаловский муниципальный район</w:t>
      </w:r>
      <w:r/>
    </w:p>
    <w:p>
      <w:pPr>
        <w:pStyle w:val="7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ПОСТАНОВЛЯЕТ:</w:t>
      </w:r>
      <w:r/>
    </w:p>
    <w:p>
      <w:pPr>
        <w:pStyle w:val="908"/>
        <w:numPr>
          <w:ilvl w:val="0"/>
          <w:numId w:val="7"/>
        </w:numPr>
        <w:jc w:val="both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Положение о порядке предоставления грантов в форме с</w:t>
      </w:r>
      <w:r>
        <w:rPr>
          <w:rFonts w:ascii="Times New Roman" w:hAnsi="Times New Roman" w:cs="Times New Roman"/>
          <w:sz w:val="27"/>
          <w:szCs w:val="27"/>
        </w:rPr>
        <w:t xml:space="preserve">убсидий в 2020 году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 (Приложение №1). </w:t>
      </w:r>
      <w:r/>
    </w:p>
    <w:p>
      <w:pPr>
        <w:pStyle w:val="908"/>
        <w:numPr>
          <w:ilvl w:val="0"/>
          <w:numId w:val="7"/>
        </w:numPr>
        <w:jc w:val="both"/>
        <w:widowControl/>
      </w:pPr>
      <w:r>
        <w:rPr>
          <w:rFonts w:ascii="Times New Roman" w:hAnsi="Times New Roman" w:cs="Times New Roman"/>
          <w:sz w:val="27"/>
          <w:szCs w:val="27"/>
        </w:rPr>
        <w:t xml:space="preserve">Создать комиссию по предоставлению грантов в форме субсидий в 2020 году по</w:t>
      </w:r>
      <w:r>
        <w:rPr>
          <w:rFonts w:ascii="Times New Roman" w:hAnsi="Times New Roman" w:cs="Times New Roman"/>
          <w:sz w:val="27"/>
          <w:szCs w:val="27"/>
        </w:rPr>
        <w:t xml:space="preserve">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 и утвердить ее состав (Приложение №2). </w:t>
      </w:r>
      <w:r/>
    </w:p>
    <w:p>
      <w:pPr>
        <w:pStyle w:val="908"/>
        <w:numPr>
          <w:ilvl w:val="0"/>
          <w:numId w:val="7"/>
        </w:numPr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опубликовать в Вестнике Байкаловского муниципального района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Байкаловский муниципальный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сети «Интернет» </w:t>
      </w:r>
      <w:hyperlink r:id="rId15" w:tooltip="http://www.mobmr.ru/" w:history="1">
        <w:r>
          <w:rPr>
            <w:rStyle w:val="895"/>
            <w:rFonts w:ascii="Times New Roman" w:hAnsi="Times New Roman" w:cs="Times New Roman"/>
            <w:color w:val="000000"/>
            <w:sz w:val="26"/>
            <w:szCs w:val="26"/>
          </w:rPr>
          <w:t xml:space="preserve">www.</w:t>
        </w:r>
        <w:r>
          <w:rPr>
            <w:rStyle w:val="895"/>
            <w:rFonts w:ascii="Times New Roman" w:hAnsi="Times New Roman" w:cs="Times New Roman"/>
            <w:color w:val="000000"/>
            <w:sz w:val="26"/>
            <w:szCs w:val="26"/>
            <w:lang w:val="en-US"/>
          </w:rPr>
          <w:t xml:space="preserve">mobmr</w:t>
        </w:r>
        <w:r>
          <w:rPr>
            <w:rStyle w:val="895"/>
            <w:rFonts w:ascii="Times New Roman" w:hAnsi="Times New Roman" w:cs="Times New Roman"/>
            <w:color w:val="000000"/>
            <w:sz w:val="26"/>
            <w:szCs w:val="26"/>
          </w:rPr>
          <w:t xml:space="preserve">.</w:t>
        </w:r>
        <w:r>
          <w:rPr>
            <w:rStyle w:val="895"/>
            <w:rFonts w:ascii="Times New Roman" w:hAnsi="Times New Roman" w:cs="Times New Roman"/>
            <w:color w:val="000000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</w:t>
      </w:r>
      <w:r/>
    </w:p>
    <w:p>
      <w:pPr>
        <w:pStyle w:val="908"/>
        <w:numPr>
          <w:ilvl w:val="0"/>
          <w:numId w:val="7"/>
        </w:numPr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социально-экономическим вопросам муниципального образования Байкаловский муниципальный район Бороздину Г.В.</w:t>
      </w:r>
      <w:r/>
    </w:p>
    <w:p>
      <w:pPr>
        <w:pStyle w:val="75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8"/>
        <w:ind w:firstLine="0"/>
        <w:widowControl/>
      </w:pPr>
      <w:r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</w:t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Байкаловский муниципальный район                                                               А.А.Жуков</w:t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8"/>
        <w:ind w:firstLine="0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56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  <w:r/>
    </w:p>
    <w:p>
      <w:pPr>
        <w:pStyle w:val="756"/>
      </w:pPr>
      <w:r/>
      <w:r/>
    </w:p>
    <w:p>
      <w:pPr>
        <w:pStyle w:val="756"/>
        <w:jc w:val="right"/>
      </w:pPr>
      <w:r>
        <w:t xml:space="preserve">Приложение №1</w:t>
      </w:r>
      <w:r/>
    </w:p>
    <w:p>
      <w:pPr>
        <w:pStyle w:val="756"/>
        <w:jc w:val="right"/>
      </w:pPr>
      <w:r>
        <w:t xml:space="preserve">к Постановлению администрации</w:t>
      </w:r>
      <w:r/>
    </w:p>
    <w:p>
      <w:pPr>
        <w:pStyle w:val="756"/>
        <w:jc w:val="right"/>
      </w:pPr>
      <w:r>
        <w:t xml:space="preserve">Муниципального образования</w:t>
      </w:r>
      <w:r/>
    </w:p>
    <w:p>
      <w:pPr>
        <w:pStyle w:val="756"/>
        <w:jc w:val="right"/>
      </w:pPr>
      <w:r>
        <w:t xml:space="preserve"> </w:t>
      </w:r>
      <w:r>
        <w:t xml:space="preserve">Байкаловский муниципальный район</w:t>
      </w:r>
      <w:r/>
    </w:p>
    <w:p>
      <w:pPr>
        <w:pStyle w:val="756"/>
        <w:jc w:val="right"/>
      </w:pPr>
      <w:r>
        <w:t xml:space="preserve">от «___»__________ 2020г. №______</w:t>
      </w:r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  <w:numPr>
          <w:ilvl w:val="0"/>
          <w:numId w:val="0"/>
        </w:numPr>
        <w:ind w:left="720" w:firstLine="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Положение о порядке предоставления</w:t>
      </w:r>
      <w:r>
        <w:rPr>
          <w:b/>
          <w:sz w:val="28"/>
          <w:szCs w:val="28"/>
        </w:rPr>
        <w:t xml:space="preserve"> грантов в форме субсидий в 2020 году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/>
    </w:p>
    <w:p>
      <w:pPr>
        <w:pStyle w:val="756"/>
        <w:numPr>
          <w:ilvl w:val="0"/>
          <w:numId w:val="0"/>
        </w:numPr>
        <w:ind w:left="720" w:firstLine="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756"/>
        <w:numPr>
          <w:ilvl w:val="0"/>
          <w:numId w:val="0"/>
        </w:numPr>
        <w:outlineLvl w:val="0"/>
      </w:pPr>
      <w:r/>
      <w:r/>
    </w:p>
    <w:p>
      <w:pPr>
        <w:pStyle w:val="756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756"/>
        <w:ind w:left="465"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Настоящий Порядок предоставления грантов в форме субсидий в 2020 году победителям трудового соревнова</w:t>
      </w:r>
      <w:r>
        <w:rPr>
          <w:sz w:val="26"/>
          <w:szCs w:val="26"/>
        </w:rPr>
        <w:t xml:space="preserve">ния среди сельхозтоваропроизводителей, работников агропромышленного комплекса (Далее – работников АПК) по достижению наивысших показателей на территории муниципального образования Байкаловский муниципальный район (далее - Порядок) разработан в соответствии</w:t>
      </w:r>
      <w:r>
        <w:rPr>
          <w:bCs/>
          <w:sz w:val="26"/>
          <w:szCs w:val="26"/>
        </w:rPr>
        <w:t xml:space="preserve"> с п.7 ст.78 Бюджетного кодекса Российской Федерации, Феде</w:t>
      </w:r>
      <w:r>
        <w:rPr>
          <w:bCs/>
          <w:sz w:val="26"/>
          <w:szCs w:val="26"/>
        </w:rPr>
        <w:t xml:space="preserve">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 и муниципальным </w:t>
      </w:r>
      <w:r>
        <w:rPr>
          <w:bCs/>
          <w:sz w:val="26"/>
          <w:szCs w:val="26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>
        <w:rPr>
          <w:bCs/>
          <w:sz w:val="26"/>
          <w:szCs w:val="26"/>
        </w:rPr>
        <w:t xml:space="preserve">Правительства Российской Федерации и отдельных положений некоторых актов Правительства Российской Федерации», Решением Думы муниципального образования Байкаловский муниципальный район от 25.12.2019 №218 (с изм. от 30.09.2020 №267) «О бюджете муниципального</w:t>
      </w:r>
      <w:r>
        <w:rPr>
          <w:bCs/>
          <w:sz w:val="26"/>
          <w:szCs w:val="26"/>
        </w:rPr>
        <w:t xml:space="preserve"> образования Байкаловский муниципальный район на 2020 год и плановый период 2021 и 2022 годов», в целях реализации  муниципальной подпрограммы №11 «Поддержка развития сельскохозяйственного производства на территории МО Байкаловский муниципальный район» мун</w:t>
      </w:r>
      <w:r>
        <w:rPr>
          <w:bCs/>
          <w:sz w:val="26"/>
          <w:szCs w:val="26"/>
        </w:rPr>
        <w:t xml:space="preserve">иципальной программы «Социально-экономическое развитие МО Байкаловский муниципальный район» до 2024 года, утвержденной Постановлением администрации муниципального образования Байкаловский муниципальный район от 06.10.2014 №581 (с изм. № 197 от 30.07.2020).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Основные определения в рамках настоящего Положения:</w:t>
      </w:r>
      <w:r/>
    </w:p>
    <w:p>
      <w:pPr>
        <w:pStyle w:val="756"/>
        <w:numPr>
          <w:ilvl w:val="0"/>
          <w:numId w:val="14"/>
        </w:numPr>
        <w:jc w:val="both"/>
        <w:widowControl w:val="off"/>
        <w:rPr>
          <w:sz w:val="26"/>
          <w:szCs w:val="26"/>
        </w:rPr>
      </w:pPr>
      <w:r>
        <w:rPr>
          <w:bCs/>
          <w:sz w:val="27"/>
          <w:szCs w:val="27"/>
        </w:rPr>
        <w:t xml:space="preserve">Грант в форме субсидии (далее – грант)</w:t>
      </w:r>
      <w:r>
        <w:rPr>
          <w:sz w:val="26"/>
          <w:szCs w:val="26"/>
        </w:rPr>
        <w:t xml:space="preserve"> - денежные ср</w:t>
      </w:r>
      <w:r>
        <w:rPr>
          <w:sz w:val="26"/>
          <w:szCs w:val="26"/>
        </w:rPr>
        <w:t xml:space="preserve">едства, предоставляемые на безвозмездной и безвозвратной основе получателям гранта - победителям трудового соревнования среди сельхозтоваропроизводителей, работников АПК; является формой поощрения за высокие показатели в сельскохозяйственном производстве. </w:t>
      </w:r>
      <w:r/>
    </w:p>
    <w:p>
      <w:pPr>
        <w:pStyle w:val="756"/>
        <w:numPr>
          <w:ilvl w:val="0"/>
          <w:numId w:val="14"/>
        </w:numPr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Участники отбора - юридические лица (за исключением государственных (муниципальных) учреждений), индивидуальные предприниматели, физические лица – осуществляющие деятельность в сфере сельскохозяйственного производс</w:t>
      </w:r>
      <w:r>
        <w:rPr>
          <w:sz w:val="26"/>
          <w:szCs w:val="26"/>
        </w:rPr>
        <w:t xml:space="preserve">тва на территории муниципального образования Байкаловский муниципальный район и подавшие заявку для участия в отборе на предоставление гранта в форме субсидии в 2020 году победителям трудового соревнования среди сельхозтоваропроизводителей, работников АПК;</w:t>
      </w:r>
      <w:r/>
    </w:p>
    <w:p>
      <w:pPr>
        <w:pStyle w:val="756"/>
        <w:numPr>
          <w:ilvl w:val="0"/>
          <w:numId w:val="14"/>
        </w:numPr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Получатели гранта в форме субсидии (далее - получатели гранта) - </w:t>
      </w:r>
      <w:r>
        <w:rPr>
          <w:sz w:val="26"/>
          <w:szCs w:val="26"/>
        </w:rPr>
        <w:t xml:space="preserve">юридические лица (за исключением государственных (муниципальных) учреждений), индивидуальные предприниматели, физические лица, определенные комиссией </w:t>
      </w:r>
      <w:r>
        <w:rPr>
          <w:sz w:val="27"/>
          <w:szCs w:val="27"/>
        </w:rPr>
        <w:t xml:space="preserve">по предоставлению </w:t>
      </w:r>
      <w:r>
        <w:rPr>
          <w:sz w:val="27"/>
          <w:szCs w:val="27"/>
        </w:rPr>
        <w:t xml:space="preserve">грантов в форме субсидий в 2020 году победителями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>
        <w:rPr>
          <w:sz w:val="26"/>
          <w:szCs w:val="26"/>
        </w:rPr>
        <w:t xml:space="preserve">;</w:t>
      </w:r>
      <w:r/>
    </w:p>
    <w:p>
      <w:pPr>
        <w:pStyle w:val="756"/>
        <w:numPr>
          <w:ilvl w:val="0"/>
          <w:numId w:val="14"/>
        </w:numPr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Отбор - запрос предложений  на основании заявок, предоставленных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отборе;</w:t>
      </w:r>
      <w:r/>
    </w:p>
    <w:p>
      <w:pPr>
        <w:pStyle w:val="756"/>
        <w:numPr>
          <w:ilvl w:val="0"/>
          <w:numId w:val="14"/>
        </w:numPr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Комиссия по предоставлению гранта (далее – комиссия) – коллегиальный орган, состоящий из должностных лиц 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и специалистов Байкаловского Управления АПК в целях определения получателей грантов - победителей трудового соревнования среди сельхозтоваропроизводителей, работников АПК.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Предоставление грантов осуществляется в</w:t>
      </w:r>
      <w:r>
        <w:rPr>
          <w:rFonts w:ascii="NeoSansCyr-Regular;Times New Roman" w:hAnsi="NeoSansCyr-Regular;Times New Roman" w:cs="NeoSansCyr-Regular;Times New Roman"/>
          <w:sz w:val="26"/>
          <w:szCs w:val="26"/>
        </w:rPr>
        <w:t xml:space="preserve"> целях с</w:t>
      </w:r>
      <w:r>
        <w:rPr>
          <w:sz w:val="26"/>
          <w:szCs w:val="26"/>
        </w:rPr>
        <w:t xml:space="preserve">тимулирования роста производства сельскохозяйственной продукции, поощрения и популяризации достижений в сфере сельскохозяйственного производства на территории муниципального образования Байкаловский муниципальный район. 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Главным распорядителем бюджетных средств, предусмотренных для предоставления грантов, является администрация муниципального образования Байкаловс</w:t>
      </w:r>
      <w:r>
        <w:rPr>
          <w:sz w:val="26"/>
          <w:szCs w:val="26"/>
        </w:rPr>
        <w:t xml:space="preserve">кий муниципальный район. Предоставление грантов осуществляется за счет средств местного бюджета муниципального образования Байкаловский муниципальный район. В бюджете муниципального образования Байкаловский муниципальный район предусмотрены бюджетные ассиг</w:t>
      </w:r>
      <w:r>
        <w:rPr>
          <w:sz w:val="26"/>
          <w:szCs w:val="26"/>
        </w:rPr>
        <w:t xml:space="preserve">нования в сумме 437,7 тыс. руб. по коду вида расходов «813» - Субсидии (гранты в форме субсидий) на финансовое обеспечение затрат в связи с производством (реализацией) товаров,  выполнением работ, оказанием услуг, не подлежащие казначейскому сопровождению.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Гранты предоставляются юридическим лицам (за исключением государственных (муниципальных) учреждений), индивидуальным предпринимателям, физическим лицам - победителям трудового соревнования среди сельхозтоваропроизводителей, ра</w:t>
      </w:r>
      <w:r>
        <w:rPr>
          <w:sz w:val="26"/>
          <w:szCs w:val="26"/>
        </w:rPr>
        <w:t xml:space="preserve">ботников АПК по достижению наивысших показателей в сельскохозяйственном производстве на территории муниципального образования Байкаловский муниципальный район на безвозмездной и безвозвратной основе во исполнение мероприятий муниципальной подпрограммы №11 </w:t>
      </w:r>
      <w:r>
        <w:rPr>
          <w:bCs/>
          <w:sz w:val="26"/>
          <w:szCs w:val="26"/>
        </w:rPr>
        <w:t xml:space="preserve">«Поддержка развития сельскохозяйственного производства на территории МО Байкаловский муниципальный район» муниципальной программы «Социально-экономическое развитие МО Байкаловский муниципальный район» до 2024 года.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Провед</w:t>
      </w:r>
      <w:r>
        <w:rPr>
          <w:sz w:val="26"/>
          <w:szCs w:val="26"/>
        </w:rPr>
        <w:t xml:space="preserve">ение отбора осуществляется запросом предложений  на основании заявок, предоставленных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Участник отбора имеет право на получение гранта в форме субсидии один раз в течение финансового года.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Информация о порядке </w:t>
      </w:r>
      <w:r>
        <w:rPr>
          <w:sz w:val="26"/>
          <w:szCs w:val="26"/>
        </w:rPr>
        <w:t xml:space="preserve">предоставления грантов в 2020 году победителям трудового соревнования среди сельхозтоваропрои</w:t>
      </w:r>
      <w:r>
        <w:rPr>
          <w:sz w:val="26"/>
          <w:szCs w:val="26"/>
        </w:rPr>
        <w:t xml:space="preserve">зводителей, работников АПК по достижению наивысших показателей на территории муниципального образования Байкаловский муниципальный район размещена на едином портале бюджетной системы Российской Федерации в информационно-телекоммуникационной сети «Интернет»</w:t>
      </w:r>
      <w:r>
        <w:t xml:space="preserve"> </w:t>
      </w:r>
      <w:hyperlink r:id="rId16" w:tooltip="http://budget.gov.ru/" w:history="1">
        <w:r>
          <w:rPr>
            <w:rStyle w:val="895"/>
            <w:sz w:val="26"/>
            <w:szCs w:val="26"/>
          </w:rPr>
          <w:t xml:space="preserve">http://budget.gov.ru/</w:t>
        </w:r>
      </w:hyperlink>
      <w:r>
        <w:rPr>
          <w:sz w:val="26"/>
          <w:szCs w:val="26"/>
        </w:rPr>
        <w:t xml:space="preserve"> (далее – единый портал) а также на официальном сайте 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 </w:t>
      </w:r>
      <w:r>
        <w:rPr>
          <w:sz w:val="26"/>
          <w:szCs w:val="26"/>
        </w:rPr>
        <w:t xml:space="preserve">в информационно-телекоммуникационной сети «Интернет» </w:t>
      </w:r>
      <w:hyperlink r:id="rId17" w:tooltip="http://mobmr.ru/" w:history="1">
        <w:r>
          <w:rPr>
            <w:rStyle w:val="895"/>
            <w:sz w:val="26"/>
            <w:szCs w:val="26"/>
            <w:lang w:val="en-US"/>
          </w:rPr>
          <w:t xml:space="preserve">http</w:t>
        </w:r>
        <w:r>
          <w:rPr>
            <w:rStyle w:val="895"/>
            <w:sz w:val="26"/>
            <w:szCs w:val="26"/>
          </w:rPr>
          <w:t xml:space="preserve">://</w:t>
        </w:r>
        <w:r>
          <w:rPr>
            <w:rStyle w:val="895"/>
            <w:sz w:val="26"/>
            <w:szCs w:val="26"/>
            <w:lang w:val="en-US"/>
          </w:rPr>
          <w:t xml:space="preserve">mobmr</w:t>
        </w:r>
        <w:r>
          <w:rPr>
            <w:rStyle w:val="895"/>
            <w:sz w:val="26"/>
            <w:szCs w:val="26"/>
          </w:rPr>
          <w:t xml:space="preserve">.</w:t>
        </w:r>
        <w:r>
          <w:rPr>
            <w:rStyle w:val="895"/>
            <w:sz w:val="26"/>
            <w:szCs w:val="26"/>
            <w:lang w:val="en-US"/>
          </w:rPr>
          <w:t xml:space="preserve">ru</w:t>
        </w:r>
        <w:r>
          <w:rPr>
            <w:rStyle w:val="895"/>
            <w:sz w:val="26"/>
            <w:szCs w:val="26"/>
          </w:rPr>
          <w:t xml:space="preserve">/</w:t>
        </w:r>
      </w:hyperlink>
      <w:r>
        <w:rPr>
          <w:sz w:val="26"/>
          <w:szCs w:val="26"/>
        </w:rPr>
        <w:t xml:space="preserve"> (далее – сайт администрации) и опубликования настоящего Положения в Вестнике Байкаловского муниципального района.</w:t>
      </w:r>
      <w:r/>
    </w:p>
    <w:p>
      <w:pPr>
        <w:pStyle w:val="756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756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отбора для предоставления грантов</w:t>
      </w:r>
      <w:r/>
    </w:p>
    <w:p>
      <w:pPr>
        <w:pStyle w:val="756"/>
        <w:jc w:val="both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Объявление о проведении отбора</w:t>
      </w:r>
      <w:r>
        <w:rPr>
          <w:bCs/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предоставление грантов в 2020 году победителям трудового соревнования среди сельхозтоваропроизводителей, работников АПК по достижению наив</w:t>
      </w:r>
      <w:r>
        <w:rPr>
          <w:sz w:val="26"/>
          <w:szCs w:val="26"/>
        </w:rPr>
        <w:t xml:space="preserve">ысших показателей на территории муниципального образования Байкаловский муниципальный район производится путем размещения информации на едином портале, а также на сайте администрации не позднее 3 рабочих дней с момента подписания настоящего Постановления. </w:t>
      </w:r>
      <w:r/>
    </w:p>
    <w:p>
      <w:pPr>
        <w:pStyle w:val="756"/>
        <w:ind w:left="720" w:firstLine="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Дополнительное информирование путем рассылки на 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mail</w:t>
      </w:r>
      <w:r>
        <w:rPr>
          <w:sz w:val="26"/>
          <w:szCs w:val="26"/>
        </w:rPr>
        <w:t xml:space="preserve"> организаций, индивидуальных предпринимателей и физических лиц, зарегистрированных и осуществляющих деятельность в сфере сельскохозяйственного производства на территории муниципального образования Байкаловский муниципальный район. 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Организация отбора </w:t>
      </w:r>
      <w:r>
        <w:rPr>
          <w:bCs/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предос</w:t>
      </w:r>
      <w:r>
        <w:rPr>
          <w:sz w:val="26"/>
          <w:szCs w:val="26"/>
        </w:rPr>
        <w:t xml:space="preserve">тавление грантов в 2020 году победителям трудового соревнования среди сельхозтоваропроизводителей, работников АПК по достижению наивысших показателей на территории муниципального образования Байкаловский муниципальный район осуществляется администрацией му</w:t>
      </w:r>
      <w:r>
        <w:rPr>
          <w:sz w:val="26"/>
          <w:szCs w:val="26"/>
        </w:rPr>
        <w:t xml:space="preserve">ниципального образования Байкаловский муниципальный район совместно с Территориальным отраслевым исполнительным органом государственной власти Свердловской области «Байкаловское управление агропромышленного комплекса» (далее - Байкаловское Управление АПК).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Процедура подачи и рассмотрения заявки на участие в отборе с целью получения гранта устанавливается настоящим Положением.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</w:pPr>
      <w:r>
        <w:rPr>
          <w:bCs/>
          <w:sz w:val="26"/>
          <w:szCs w:val="26"/>
        </w:rPr>
        <w:t xml:space="preserve">Предоставление грантов осуществляется в соответствии с наст</w:t>
      </w:r>
      <w:r>
        <w:rPr>
          <w:bCs/>
          <w:sz w:val="26"/>
          <w:szCs w:val="26"/>
        </w:rPr>
        <w:t xml:space="preserve">оящим Положением и заключаемыми администрацией муниципального образования Байкаловский муниципальный район с юридическими лицами, индивидуальными предпринимателями и физическими лицами осуществляющими деятельность в сфере сельскохозяйственного производства</w:t>
      </w:r>
      <w:r>
        <w:rPr>
          <w:sz w:val="26"/>
          <w:szCs w:val="26"/>
        </w:rPr>
        <w:t xml:space="preserve"> на территории муниципального образования Байкаловский муниципальный район (далее – участники отбора)</w:t>
      </w:r>
      <w:r>
        <w:rPr>
          <w:bCs/>
          <w:sz w:val="26"/>
          <w:szCs w:val="26"/>
        </w:rPr>
        <w:t xml:space="preserve"> договорами о предоставлении грантов в форме субсидий.  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Требования к участникам </w:t>
      </w:r>
      <w:r>
        <w:rPr>
          <w:sz w:val="26"/>
          <w:szCs w:val="26"/>
        </w:rPr>
        <w:t xml:space="preserve">отбора на предоставление гранта:</w:t>
      </w:r>
      <w:r/>
    </w:p>
    <w:p>
      <w:pPr>
        <w:pStyle w:val="756"/>
        <w:numPr>
          <w:ilvl w:val="0"/>
          <w:numId w:val="15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, а также иная просроченная</w:t>
      </w:r>
      <w:r>
        <w:rPr>
          <w:sz w:val="26"/>
          <w:szCs w:val="26"/>
        </w:rPr>
        <w:t xml:space="preserve">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в форме субсидий на 1-е число месяца, предшествующего месяцу, в котором планируется проведение отбора;</w:t>
      </w:r>
      <w:r/>
    </w:p>
    <w:p>
      <w:pPr>
        <w:pStyle w:val="756"/>
        <w:numPr>
          <w:ilvl w:val="0"/>
          <w:numId w:val="15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участники отбора - юридические лица не должны находиться в процессе реорганизации, ликвидации, в отношении них не введена процедура б</w:t>
      </w:r>
      <w:r>
        <w:rPr>
          <w:sz w:val="26"/>
          <w:szCs w:val="26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r/>
    </w:p>
    <w:p>
      <w:pPr>
        <w:pStyle w:val="756"/>
        <w:numPr>
          <w:ilvl w:val="0"/>
          <w:numId w:val="15"/>
        </w:numPr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участники отбора не должны являться иностранными юридическими ли</w:t>
      </w:r>
      <w:r>
        <w:rPr>
          <w:sz w:val="26"/>
          <w:szCs w:val="26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</w:t>
      </w:r>
      <w:r>
        <w:rPr>
          <w:sz w:val="26"/>
          <w:szCs w:val="26"/>
        </w:rPr>
        <w:t xml:space="preserve"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/>
    </w:p>
    <w:p>
      <w:pPr>
        <w:pStyle w:val="756"/>
        <w:numPr>
          <w:ilvl w:val="0"/>
          <w:numId w:val="15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участники отбора не должны получать средства из федерального бюджета (бюджета субъекта Российской Федерации, местного бюджета), из которого планир</w:t>
      </w:r>
      <w:r>
        <w:rPr>
          <w:sz w:val="26"/>
          <w:szCs w:val="26"/>
        </w:rPr>
        <w:t xml:space="preserve">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  <w:r/>
    </w:p>
    <w:p>
      <w:pPr>
        <w:pStyle w:val="756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756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предоставления грантов</w:t>
      </w:r>
      <w:r/>
    </w:p>
    <w:p>
      <w:pPr>
        <w:pStyle w:val="756"/>
        <w:ind w:left="720" w:firstLine="0"/>
        <w:jc w:val="both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Заявки </w:t>
      </w:r>
      <w:r>
        <w:rPr>
          <w:bCs/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трудовом соревн</w:t>
      </w:r>
      <w:r>
        <w:rPr>
          <w:sz w:val="26"/>
          <w:szCs w:val="26"/>
        </w:rPr>
        <w:t xml:space="preserve">овании среди сельхозтоваропроизводителей, работников АПК по достижению наивысших показателей на территории муниципального образования Байкаловский муниципальный район (далее – заявка) с целью получения гранта в форме субсидии подаются участниками отбора в </w:t>
      </w:r>
      <w:r>
        <w:rPr>
          <w:sz w:val="26"/>
          <w:szCs w:val="26"/>
        </w:rPr>
        <w:t xml:space="preserve">Байкаловское Управление АПК с 09.11.2020 года по 13.11.2020 года по форме (приложение №1 к настоящему Положению). К заявке прилагаются документы и материалы, подтверждающие показатели (достижения) в соответствии с пунктом 3.3. раздела 3 настоящего Порядка.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Материалы, представленные позже установленного срока, к рассмотрению не принимаются.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Перечень документов, представляемых участниками отбора для подтверждения соответствия требованиям:</w:t>
      </w:r>
      <w:r/>
    </w:p>
    <w:p>
      <w:pPr>
        <w:pStyle w:val="756"/>
        <w:numPr>
          <w:ilvl w:val="0"/>
          <w:numId w:val="17"/>
        </w:numPr>
        <w:jc w:val="both"/>
        <w:widowControl w:val="off"/>
      </w:pPr>
      <w:r>
        <w:rPr>
          <w:sz w:val="26"/>
          <w:szCs w:val="26"/>
        </w:rPr>
        <w:t xml:space="preserve">Копия свидетельства о государственной регистрации юридического лица или копия свидетельс</w:t>
      </w:r>
      <w:r>
        <w:rPr>
          <w:sz w:val="26"/>
          <w:szCs w:val="26"/>
        </w:rPr>
        <w:t xml:space="preserve">тва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заверенные подписью руководителя и печатью юридического лица (при наличии печати) или индивидуальным предпринимателем;</w:t>
      </w:r>
      <w:r/>
    </w:p>
    <w:p>
      <w:pPr>
        <w:pStyle w:val="756"/>
        <w:numPr>
          <w:ilvl w:val="0"/>
          <w:numId w:val="17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Копия Выписки из Единого государственного реестра юридических лиц или выписка из Единого государственног</w:t>
      </w:r>
      <w:r>
        <w:rPr>
          <w:sz w:val="26"/>
          <w:szCs w:val="26"/>
        </w:rPr>
        <w:t xml:space="preserve">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России;</w:t>
      </w:r>
      <w:r/>
    </w:p>
    <w:p>
      <w:pPr>
        <w:pStyle w:val="756"/>
        <w:numPr>
          <w:ilvl w:val="0"/>
          <w:numId w:val="17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 печати) (для юридических лиц заявителей);</w:t>
      </w:r>
      <w:r/>
    </w:p>
    <w:p>
      <w:pPr>
        <w:pStyle w:val="756"/>
        <w:numPr>
          <w:ilvl w:val="0"/>
          <w:numId w:val="17"/>
        </w:numPr>
        <w:jc w:val="both"/>
        <w:widowControl w:val="off"/>
      </w:pPr>
      <w:r>
        <w:rPr>
          <w:sz w:val="26"/>
          <w:szCs w:val="26"/>
        </w:rPr>
        <w:t xml:space="preserve">Справка из бухгалтерии 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 </w:t>
      </w:r>
      <w:r>
        <w:rPr>
          <w:sz w:val="26"/>
          <w:szCs w:val="26"/>
        </w:rPr>
        <w:t xml:space="preserve">о наличии (отсутствии) просроченной задолженности по платежам в бюджет муниципального образования Байкаловский муниципальный район, администратором которых является администрация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;</w:t>
      </w:r>
      <w:r/>
    </w:p>
    <w:p>
      <w:pPr>
        <w:pStyle w:val="756"/>
        <w:numPr>
          <w:ilvl w:val="0"/>
          <w:numId w:val="17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Материалы, подтверждающие производственные показ</w:t>
      </w:r>
      <w:r>
        <w:rPr>
          <w:sz w:val="26"/>
          <w:szCs w:val="26"/>
        </w:rPr>
        <w:t xml:space="preserve">атели за 2020 год (в произвольной форме) за подписью руководителя и печатью юридического лица (при наличии печати); для индивидуальных предпринимателей, материалы, подтверждающие производственные показатели в 2020 году за подписью индивидуального предприни</w:t>
      </w:r>
      <w:r>
        <w:rPr>
          <w:sz w:val="26"/>
          <w:szCs w:val="26"/>
        </w:rPr>
        <w:t xml:space="preserve">мателя и при наличии печати – печатью; для физического лица (работника АПК) материалы, подтверждающие показатели его профессиональной деятельности за 2020 год (в произвольной форме) за подписью руководителя и печатью юридического лица (при наличии печати);</w:t>
      </w:r>
      <w:r/>
    </w:p>
    <w:p>
      <w:pPr>
        <w:pStyle w:val="756"/>
        <w:numPr>
          <w:ilvl w:val="0"/>
          <w:numId w:val="17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Опись всех документов, прилагаемых к заявке.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заявке предъявляются следующие обязательные требования:</w:t>
      </w:r>
      <w:r/>
    </w:p>
    <w:p>
      <w:pPr>
        <w:pStyle w:val="756"/>
        <w:numPr>
          <w:ilvl w:val="0"/>
          <w:numId w:val="13"/>
        </w:numPr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оформление на русском языке;</w:t>
      </w:r>
      <w:r/>
    </w:p>
    <w:p>
      <w:pPr>
        <w:pStyle w:val="756"/>
        <w:numPr>
          <w:ilvl w:val="0"/>
          <w:numId w:val="13"/>
        </w:numPr>
        <w:jc w:val="both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должна содержать подчисток и исправлений.</w:t>
      </w:r>
      <w:r>
        <w:rPr>
          <w:sz w:val="26"/>
          <w:szCs w:val="26"/>
        </w:rPr>
        <w:t xml:space="preserve"> Допустимы исправления, оформленные в соответствии с установленными правилами делопроизводства.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Заявка с приложенными к ней документами и материалами, указанными в пункте 3.3. раздела 3 настоящего Положения, подается лично руководителем сельхозпредприятия, индивидуальным п</w:t>
      </w:r>
      <w:r>
        <w:rPr>
          <w:sz w:val="26"/>
          <w:szCs w:val="26"/>
        </w:rPr>
        <w:t xml:space="preserve">редпринимателем, физическим лицом либо их  представителями по доверенности, оформленной в установленном законодательством РФ порядке, в Байкаловское Управление АПК по адресу: 623870, Свердловская область, с.Байкалово, ул. Революции, д.25, кабинет приемной.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Заявки принимаются в рабочие дни с 8.00 часов до 12.00 часов, с 13.00 часов до 16.00 часов местного времени.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Документы, представленные участниками отбора и рассмотренные комиссией, не возвращаются</w:t>
      </w:r>
      <w:r>
        <w:rPr>
          <w:color w:val="000000"/>
          <w:sz w:val="26"/>
          <w:szCs w:val="26"/>
        </w:rPr>
        <w:t xml:space="preserve"> и хранятся в течение 3 (трех) лет с даты их приема в </w:t>
      </w:r>
      <w:r>
        <w:rPr>
          <w:sz w:val="26"/>
          <w:szCs w:val="26"/>
        </w:rPr>
        <w:t xml:space="preserve">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Байкаловское Управление АПК (по согласованию</w:t>
      </w:r>
      <w:r>
        <w:rPr>
          <w:sz w:val="26"/>
          <w:szCs w:val="26"/>
        </w:rPr>
        <w:t xml:space="preserve">) организует работу по подготовке свода данных на основании поступивших заявок и проверяет достоверность указанных в заявке сведений и показателей производственно-хозяйственной деятельности. Сроки рассмотрения заявок: с 16.11.2020 года по 19.11.2020 года. </w:t>
      </w:r>
      <w:r/>
    </w:p>
    <w:p>
      <w:pPr>
        <w:pStyle w:val="756"/>
        <w:ind w:left="720" w:firstLine="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должна содержать следующ</w:t>
      </w:r>
      <w:r>
        <w:rPr>
          <w:sz w:val="26"/>
          <w:szCs w:val="26"/>
        </w:rPr>
        <w:t xml:space="preserve">ие сведения: номер по порядку; наименование хозяйствующего субъекта (юридического лица), индивидуального предпринимателя, физического лица (работника АПК) – участника трудового соревнования; наименование номинации, в которой принимает участие хозяйствующий</w:t>
      </w:r>
      <w:r>
        <w:rPr>
          <w:sz w:val="26"/>
          <w:szCs w:val="26"/>
        </w:rPr>
        <w:t xml:space="preserve"> субъект; производственные показатели 2020 года (выраженные в кг, тонн, цн., га и т.д.) и в сравнении с соответствующим периодом прошлого года; иные показатели и заслуги по итогам 2020 года по желанию заявителя. Подготовленную информацию Байкаловское Управ</w:t>
      </w:r>
      <w:r>
        <w:rPr>
          <w:sz w:val="26"/>
          <w:szCs w:val="26"/>
        </w:rPr>
        <w:t xml:space="preserve">ление АПК предоставляет на заседание комиссии по предоставлению грантов в форме субсидий победителям трудового соревнования среди сельхозпроизводителей, работников АПК по достижению наивысших показателей за подписью начальника Байкаловского Управления АПК.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Грант не может быть предоставлен:</w:t>
      </w:r>
      <w:r/>
    </w:p>
    <w:p>
      <w:pPr>
        <w:pStyle w:val="756"/>
        <w:numPr>
          <w:ilvl w:val="0"/>
          <w:numId w:val="2"/>
        </w:numPr>
        <w:jc w:val="both"/>
        <w:widowControl w:val="off"/>
      </w:pPr>
      <w:r>
        <w:rPr>
          <w:sz w:val="26"/>
          <w:szCs w:val="26"/>
        </w:rPr>
        <w:t xml:space="preserve">в случае если не представлены в полном объеме документы и материалы, указанные в пункте 3.3. раздела 3 настоящего Положения, или представлены недостоверные сведения и документы;</w:t>
      </w:r>
      <w:r/>
    </w:p>
    <w:p>
      <w:pPr>
        <w:pStyle w:val="756"/>
        <w:numPr>
          <w:ilvl w:val="0"/>
          <w:numId w:val="2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случае если установлен факт недостоверности представленной получателем гранта в форме субсидии информации;</w:t>
      </w:r>
      <w:r/>
    </w:p>
    <w:p>
      <w:pPr>
        <w:pStyle w:val="756"/>
        <w:numPr>
          <w:ilvl w:val="0"/>
          <w:numId w:val="2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случае если ранее в отношении заявителя было принято решение об оказании аналогичной поддержки и сроки ее оказания не истекли;</w:t>
      </w:r>
      <w:r/>
    </w:p>
    <w:p>
      <w:pPr>
        <w:pStyle w:val="756"/>
        <w:numPr>
          <w:ilvl w:val="0"/>
          <w:numId w:val="2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случае, предусмотренном пунктом 2.5. раздела 2 настоящего Положения.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bCs/>
          <w:sz w:val="26"/>
          <w:szCs w:val="26"/>
        </w:rPr>
      </w:pPr>
      <w:r/>
      <w:bookmarkStart w:id="0" w:name="Par79"/>
      <w:r/>
      <w:bookmarkEnd w:id="0"/>
      <w:r>
        <w:rPr>
          <w:sz w:val="26"/>
          <w:szCs w:val="26"/>
        </w:rPr>
        <w:t xml:space="preserve">Размеры грантов установлены разделом 5 настоящего Положения.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очередном финансовом году в бюджете муниципального образования Байкаловский муниципальный район предусмотрены бюдже</w:t>
      </w:r>
      <w:r>
        <w:rPr>
          <w:sz w:val="26"/>
          <w:szCs w:val="26"/>
        </w:rPr>
        <w:t xml:space="preserve">тные ассигнования для предоставления грантов в форме субсидий победителям трудового соревнования среди сельхозтоваропроизводителей, работников АПК по достижению наивысших показателей на территории муниципального образования Байкаловский муниципальный район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в общей сумме 437 700 (Четыреста тридцать семь тысяч семьсот) рублей.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Порядок и сроки возврата гранта в бюджет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в случае нарушения условий их предоставления определены разделом 7 настоящего Положения.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результатов предоставления грантов, в муниципальной подпрограмме №11 </w:t>
      </w:r>
      <w:r>
        <w:rPr>
          <w:bCs/>
          <w:sz w:val="26"/>
          <w:szCs w:val="26"/>
        </w:rPr>
        <w:t xml:space="preserve">«Поддержка развития сельскохозяйственного производства на террит</w:t>
      </w:r>
      <w:r>
        <w:rPr>
          <w:bCs/>
          <w:sz w:val="26"/>
          <w:szCs w:val="26"/>
        </w:rPr>
        <w:t xml:space="preserve">ории МО Байкаловский муниципальный район» муниципальной программы «Социально-экономическое развитие МО Байкаловский муниципальный район» до 2024 год, установлены следующие целевые показатели и фактическое их достижение по состоянию на 01 октября 2020 года:</w:t>
      </w:r>
      <w:r/>
    </w:p>
    <w:tbl>
      <w:tblPr>
        <w:tblW w:w="9427" w:type="dxa"/>
        <w:tblInd w:w="60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2"/>
        <w:gridCol w:w="3596"/>
        <w:gridCol w:w="1272"/>
        <w:gridCol w:w="1218"/>
        <w:gridCol w:w="1345"/>
        <w:gridCol w:w="1474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показателя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Единица измерения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План   2020     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Факт за </w:t>
            </w:r>
            <w:r>
              <w:rPr>
                <w:b/>
                <w:i/>
                <w:sz w:val="22"/>
                <w:szCs w:val="22"/>
              </w:rPr>
              <w:t xml:space="preserve">3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кв.</w:t>
            </w:r>
            <w:r/>
          </w:p>
          <w:p>
            <w:pPr>
              <w:pStyle w:val="75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2020</w:t>
            </w:r>
            <w:r/>
          </w:p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Процент выполнения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безубыточных сельскохозяйственных организаций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производства сельскохозяйственной продукции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млрд.руб.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земель в сельскохозяйственный оборот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309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молока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тыс.тонн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зерна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тыс.тонн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</w:t>
            </w:r>
            <w:r/>
          </w:p>
        </w:tc>
      </w:tr>
    </w:tbl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sz w:val="26"/>
          <w:szCs w:val="26"/>
        </w:rPr>
      </w:pPr>
      <w:r>
        <w:rPr>
          <w:bCs/>
          <w:sz w:val="26"/>
          <w:szCs w:val="26"/>
        </w:rPr>
        <w:t xml:space="preserve">Грант подлежит перечислению </w:t>
      </w:r>
      <w:r>
        <w:rPr>
          <w:sz w:val="26"/>
          <w:szCs w:val="26"/>
        </w:rPr>
        <w:t xml:space="preserve">в течение 10 рабочих дней со дня подписания договора на предоставление гранта в форме субсидии.</w:t>
      </w:r>
      <w:r/>
    </w:p>
    <w:p>
      <w:pPr>
        <w:pStyle w:val="756"/>
        <w:numPr>
          <w:ilvl w:val="1"/>
          <w:numId w:val="19"/>
        </w:numPr>
        <w:ind w:left="720" w:hanging="720"/>
        <w:jc w:val="both"/>
        <w:widowControl w:val="off"/>
        <w:rPr>
          <w:sz w:val="26"/>
          <w:szCs w:val="26"/>
        </w:rPr>
      </w:pPr>
      <w:r>
        <w:rPr>
          <w:bCs/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подлежит перечислению с лицевого счета бюджетополучателя администрации муниципального образования Байкаловский муниципальный район на расчетный счет получателя гранта, открытый им в российских кредитных организациях.</w:t>
      </w:r>
      <w:r/>
    </w:p>
    <w:p>
      <w:pPr>
        <w:pStyle w:val="756"/>
        <w:ind w:left="720" w:firstLine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принятия решения Комиссией</w:t>
      </w:r>
      <w:r/>
    </w:p>
    <w:p>
      <w:pPr>
        <w:pStyle w:val="75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4.1.</w:t>
        <w:tab/>
        <w:t xml:space="preserve">Общий состав Комиссии по предоставлению грантов (далее – комиссия) формируется из должностных лиц 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и специалистов Байкаловского Управления АПК (по согласованию) в количестве 10 (десяти) человек. Состав комиссии утверждается настоящим постановлением администрации </w:t>
      </w:r>
      <w:r>
        <w:rPr>
          <w:bCs/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(приложение №2 к настоящему Постановлению).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4.2.</w:t>
        <w:tab/>
        <w:t xml:space="preserve">Общее руководство деятельностью комиссии осуществляет председатель комиссии. В случае отсутствия председателя комиссии, его полномочия исполняет заместитель председателя комиссии.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4.3.</w:t>
        <w:tab/>
        <w:t xml:space="preserve">Формой деятельности комиссии является заседание. Заседания комиссии проводятся в очной форме. Заседание комиссии считается правомочным, если на нем присутствует более половины ее членов.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4.4.</w:t>
        <w:tab/>
        <w:t xml:space="preserve">Решения комиссии принимаются открытым голосованием большинством голосов. На одном заседании комиссии каждый из членов комиссии вправе отдать свой голос только за </w:t>
      </w:r>
      <w:r>
        <w:rPr>
          <w:sz w:val="26"/>
          <w:szCs w:val="26"/>
        </w:rPr>
        <w:t xml:space="preserve">одно из решений, указанных в пункте 4.7. раздела 4 настоящего Положения. Решение считается принятым, если за него проголосовало большинство членов комиссии, присутствующих на заседании, при равенстве голосов – голос председателя комиссии имеет больший вес.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4.5.</w:t>
        <w:tab/>
        <w:t xml:space="preserve">Решения комиссии оформляются протоколом. Протокол заседания комиссии ведет секретарь комиссии. Протокол заседания комиссии подписывается председателем, заместителем председателя и секретарем комиссии.</w:t>
      </w:r>
      <w:r/>
    </w:p>
    <w:p>
      <w:pPr>
        <w:pStyle w:val="756"/>
        <w:ind w:left="720" w:hanging="720"/>
        <w:jc w:val="both"/>
        <w:widowControl w:val="off"/>
      </w:pPr>
      <w:r>
        <w:rPr>
          <w:sz w:val="26"/>
          <w:szCs w:val="26"/>
        </w:rPr>
        <w:t xml:space="preserve">4.6.</w:t>
        <w:tab/>
        <w:t xml:space="preserve">Заседания комиссии проводятся в очной форме в период с 20 ноября 2020 года по 24 ноября 2020 года. 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4.7.     Комиссия проводит следующую работу:</w:t>
      </w:r>
      <w:r/>
    </w:p>
    <w:p>
      <w:pPr>
        <w:pStyle w:val="756"/>
        <w:numPr>
          <w:ilvl w:val="0"/>
          <w:numId w:val="8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рассматривает представленные заявки;</w:t>
      </w:r>
      <w:r/>
    </w:p>
    <w:p>
      <w:pPr>
        <w:pStyle w:val="756"/>
        <w:numPr>
          <w:ilvl w:val="0"/>
          <w:numId w:val="8"/>
        </w:numPr>
        <w:jc w:val="both"/>
        <w:widowControl w:val="off"/>
      </w:pPr>
      <w:r>
        <w:rPr>
          <w:sz w:val="26"/>
          <w:szCs w:val="26"/>
        </w:rPr>
        <w:t xml:space="preserve">проводит оценку достигнутых показателей работы участников отбора, установленных пунктом 5.1. раздела 5 настоящего Положения;</w:t>
      </w:r>
      <w:r/>
    </w:p>
    <w:p>
      <w:pPr>
        <w:pStyle w:val="756"/>
        <w:numPr>
          <w:ilvl w:val="0"/>
          <w:numId w:val="8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определяет получателей грантов по итогам оценки достигнутых показателей.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4.8.</w:t>
        <w:tab/>
        <w:t xml:space="preserve">Комиссия вправе принимать следующие решения:</w:t>
      </w:r>
      <w:bookmarkStart w:id="1" w:name="Par129"/>
      <w:r/>
      <w:bookmarkEnd w:id="1"/>
      <w:r/>
      <w:r/>
    </w:p>
    <w:p>
      <w:pPr>
        <w:pStyle w:val="756"/>
        <w:ind w:left="720" w:firstLine="0"/>
        <w:jc w:val="both"/>
        <w:widowControl w:val="off"/>
      </w:pPr>
      <w:r>
        <w:rPr>
          <w:sz w:val="26"/>
          <w:szCs w:val="26"/>
        </w:rPr>
        <w:t xml:space="preserve">- о предоставлении гранта;</w:t>
      </w:r>
      <w:r/>
    </w:p>
    <w:p>
      <w:pPr>
        <w:pStyle w:val="756"/>
        <w:ind w:left="720" w:firstLine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 об отказе в предоставлении гранта.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4.9.</w:t>
        <w:tab/>
        <w:t xml:space="preserve">Секретарь комиссии в т</w:t>
      </w:r>
      <w:r>
        <w:rPr>
          <w:sz w:val="26"/>
          <w:szCs w:val="26"/>
        </w:rPr>
        <w:t xml:space="preserve">ечение 5 (пяти) рабочих дней после подписания протокола информирует победителей трудового соревнования о принятом решении по электронной почте или с использованием средств факсимильной, почтовой связи, телефонной  или мобильной связи (по выбору заявителя).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4.10. На основании п</w:t>
      </w:r>
      <w:r>
        <w:rPr>
          <w:sz w:val="26"/>
          <w:szCs w:val="26"/>
        </w:rPr>
        <w:t xml:space="preserve">ротокола комиссии издаётся распоряжение администрации муниципального образования Байкаловский муниципальный район о предоставлении грантов в форме субсидий в течение 3 рабочих дней. В распоряжении указывается наименование получателя гранта и размер гранта.</w:t>
      </w:r>
      <w:r/>
    </w:p>
    <w:p>
      <w:pPr>
        <w:pStyle w:val="756"/>
        <w:ind w:left="720" w:hanging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4.11.  Информация о результатах отбора размещается на едином портале и на сайте администрации</w:t>
      </w:r>
      <w:r>
        <w:rPr>
          <w:bCs/>
          <w:sz w:val="26"/>
          <w:szCs w:val="26"/>
        </w:rPr>
        <w:t xml:space="preserve"> муниципального образования Байкаловский муниципальный район</w:t>
      </w:r>
      <w:r>
        <w:rPr>
          <w:sz w:val="26"/>
          <w:szCs w:val="26"/>
        </w:rPr>
        <w:t xml:space="preserve"> в срок не позднее 14 – го календарного дня, следующего за днем определения победителей отбора.</w:t>
      </w:r>
      <w:r/>
    </w:p>
    <w:p>
      <w:pPr>
        <w:pStyle w:val="756"/>
        <w:ind w:left="720" w:hanging="720"/>
        <w:jc w:val="both"/>
        <w:widowControl w:val="off"/>
      </w:pPr>
      <w:r>
        <w:rPr>
          <w:sz w:val="26"/>
          <w:szCs w:val="26"/>
        </w:rPr>
        <w:t xml:space="preserve">4.12. В случае если получатель гранта не подписал по любым причинам договор на предоставление гранта в форме субсидии в течение одного месяца с момента принятия решения комиссии, это означает односторонний добровольный отказ получателя от получения гранта.</w:t>
      </w:r>
      <w:r/>
    </w:p>
    <w:p>
      <w:pPr>
        <w:pStyle w:val="756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отбора и размеры грантов</w:t>
      </w:r>
      <w:r/>
    </w:p>
    <w:p>
      <w:pPr>
        <w:pStyle w:val="756"/>
        <w:ind w:left="3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numPr>
          <w:ilvl w:val="1"/>
          <w:numId w:val="19"/>
        </w:numPr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Для предоставления грантов победителям трудового соревнования среди сельскохозтоваропроизводителей, работников АПК по достижению наивысших показателей учреждаются следующие категории: 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Среди организаций сельскохозяйственного производства в отрасли растениеводства подводятся итоги по комплексу показателей: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к уровню 2019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Посевные площади (без пара) гектар: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101%-105%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Посевные площади зерновых и зернобобовых культур, гектар: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101%-105%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Посевные площади технических культур, гектар: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101%-105%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Посевные площади гороха, гектар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101%-105%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Урожайность зерновых культур (бункер):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 цн/га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21-25 цн/га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26-30 цн/га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31-35 цн/га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36 цн/га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зерна: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100%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101-102%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103-104%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105-106%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107-108%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109-110%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площади, засеваемой элитными семенами к общей площади посевов,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 до 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кормов на одну условную голову: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24 цн.к.ед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25-27 цн к.ед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цн к.ед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31-35 цн.к.ед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цн.к.ед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Вспашка зяби: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71% - 80%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81% - 90%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91% - 100%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Вспашка зяби (100% результат):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01.10.2020г.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15.10.2020г.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25.10.2020г.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88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я три места на получение гранта в форме субсидии (1, 2 и 3 место). Победителями трудового соревнования среди участников отбора по данным критериям на получение гранта в форме субсидии признаются участники отбора, получившие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Размеры грантов: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место – 25 тысяч рублей.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2 место – 20 тысяч рублей.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3 место – 15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Среди организаций сельскохозяйственного производства в отрасли животноводства подводятся итоги по комплексу показателей: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к уровню 2019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Производство молока,%: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108,1до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Производство продукции выращивания скота,%: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108,1до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молока,%: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108,1до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Реализация скота на мясо,%: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108,1до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Поголовье коров, ед.: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1001 до 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1501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Удой на 1 фуражную корову, кг: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5001-5500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5501-6000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6001-6500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6501 -7000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7001-7500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7501-8000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8001-8500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телят от 100 коров за год, ед.: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80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81-85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Обеспеченность грубыми и сочными кормами на одну условную голову, ц.корм.ед.,                                           до 25 цн.к.ед.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25-27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31-35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Товарность молока,%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91-92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93-94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95-96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97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Реализация молока высшим и первым сортом,%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91-93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94-95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я три места на получение гранта в форме субсидии (1, 2 и 3 место). Победителями трудового соревнования среди участников отбора по данным критериям на получение гранта в форме субсидии признаются участники отбора, получившие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Размеры грантов: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место – 25 тысяч рублей.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2 место – 20 тысяч рублей.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3 место – 15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Среди крестьянских (фермерских) хозяйств и индивидуальных предпринимателей подводятся итоги по комплексу показателей: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под зерновыми и зернобобовыми культурами, га: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1001 до 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Урожайность зерновых и зернобобовых, ц/га: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16 до 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21 до 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под  картофелем, га: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 до 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11 до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51 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Урожайность картофеля, ц/га: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51 до 150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151 до 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Поголовье сельскохозяйственных животных и птицы (КРС, свиней, МРС по специализации) по сравнению с уровнем соответствующего периода предыдущего года, %: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от 101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111 до 115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6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116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Поголовье коров, голов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 до  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11 до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51 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Производство молока по сравнению с уровнем соответствующего периода предыдущего года, %: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от 111 до 115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Производство продукции выращивания скота, по сравнению с уровнем соответствующего периода предыдущего года, %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от 111 до 115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Валовое производство сельскохозяйственной продукции (в средних ценах предыдущего года), тыс. рублей: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501 до 3000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3001 до 10000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10001 до 30000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30001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(выручка) на одного работающего (в средних ценах предыдущего года), тыс. рублей: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Внедрение современного оборудования и техники, новейших технологий на сумму, млн. рублей: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 до 5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Соотношение выручки от реализации сельскохозяйственной продукции за предыдущий год к объему государственной поддержки предыдущего года, коэффициент: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и менее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более 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76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я три места на получение гранта в форме субсидии (1, 2 и 3 место). Победителями трудового соревнования среди участников отбора по данным критериям на получение гранта в форме субсидии признаются участники отбора, получившие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Размеры грантов: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место – 20 тысяч рублей.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2 место – 15 тысяч рублей.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3 место – 10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Среди коллективов отделений и комплексных бригад сельскохозяйственных организаций подводятся итоги по заготовке кормов: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Заготовка кормов на одну условную голову, цн.к.ед.: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26-27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28-30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31-35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4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36-38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4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более 39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74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Соблюдение агротехнических сроков уборки кормовых сельскохозяйственных культур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сроки не соблюдены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сроки соблюдены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Сдача кормов на анализ, % от заготовленного объема кормов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приказа о назначении ответственного за проведение кормозаготовительных работ: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15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</w:pPr>
      <w:r>
        <w:rPr>
          <w:sz w:val="26"/>
          <w:szCs w:val="26"/>
        </w:rPr>
        <w:t xml:space="preserve">Среди коллективов отделений и комплексных бригад сельскохозяйственных организаций подводятся итоги по</w:t>
      </w:r>
      <w:r>
        <w:t xml:space="preserve"> уборке урожая и вспашке зяби: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Урожайность зерновых культур (бункер), цн/га: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21-25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26-30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31-35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36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74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Вспашка зяби, %:</w:t>
            </w:r>
            <w:r/>
          </w:p>
          <w:p>
            <w:pPr>
              <w:pStyle w:val="756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6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6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81-90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6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69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Вспашка зяби </w:t>
            </w:r>
            <w:r/>
          </w:p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(оперативность, 100% результат):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01.10.2020г.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6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15.10.2020г.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7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25.10.2020г.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7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Засыпка семян от планового объема, 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7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7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7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приказа о назначении ответственного за проведение уборочных работ: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15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Среди коллективов животноводческих ферм сельскохозяйственных организаций: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Производство молока: к уровню 2019 года</w:t>
            </w: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108,1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4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продукции выращивания скота: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уровню 2019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108,1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Реализация молока: к уровню 2019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100,1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102,1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105,1 до 108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108,1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молока высшим и первым сортом,%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до 94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85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95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Поголовье скота на ферме, 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501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1001 до 1500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Удой на 1 фуражную корову, кг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до 5000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5001-5500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5501-6000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6001-6500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6501 -7000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7001-7500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7501-8000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8001-8500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Среднесуточный привес, грамм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601-650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651-700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701-750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751-800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801-850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851-900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901-950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телят от 100 коров за год, 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до 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81-85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86-90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91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Сохранность поголовья,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до 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91-93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94-96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97-98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более 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Санитарное и бытовое состояние фермы: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фермы огорожена (изгородь в хорошем состоянии, ворота), территория озеленена, отсутствие мусора, бурьяна.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Загоны, выгульные площадки отремонтированы, очищены. Помещения отремонтированы. Проводится внутренняя и наружная побелка корпусов. Наличие дезоматов.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51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Удовлетворительное состояние подсобных помещений: красный уголок, бытовые комнаты, сушилка для спецодежды. На ферме имеются санузлы, душевые.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Обслуживающий персонал полностью обеспечен спецодеждой: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обеспечен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работников санитарных книжек: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15 тысяч рублей.</w:t>
      </w:r>
      <w:r/>
    </w:p>
    <w:p>
      <w:pPr>
        <w:pStyle w:val="756"/>
        <w:numPr>
          <w:ilvl w:val="0"/>
          <w:numId w:val="11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Среди работников сельскохозяйственных предприятий, крестьянских (фермерских) хозяйств и индивидуальных предпринимателей  подводятся итоги «Лучший по профессии», устанавливаются следующие номинации и критерии по ним: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«Комбайнер зерноуборочного комбайна»: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комбайнером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Обмолочено, га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300 до 999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1000 до 1999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2000 до 2999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3000 до 3999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4000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Намолочено, тонн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200 до 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801 до 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1501 до 2499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2500 до 3300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3301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Намолот в пересчете на условный комбайн, тонн 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«Комбайнер кормоуборочного комбайна»: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комбайнером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Обмолочено, га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300 до 999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1000 до 1999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2000 до 2999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3000 до 3999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4000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Намолочено, тонн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1000 до 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4001 до 8000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8001 до 10000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10001 до 13000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13001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Намолот в пересчете на условный комбайн, тонн 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«Тракторист на вспашке зяби»: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трактористом: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Вспахано, га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300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301 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601 до 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Вспахано в пересчете на условный трактор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«Тракторист на выработке условных эталонных гектаров»: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трактористом: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за прошедший период текущего года, этал. га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1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за прошедший период текущего года в пересчете на условный трактор, этал. га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«Механизатор на заготовке сена (скашивание трав на сено)»: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 работы: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Скошено трав на сено, га</w:t>
            </w:r>
            <w:r/>
          </w:p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«Механизатор на заготовке сена (прессование сена)»: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 работы: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4"/>
                <w:szCs w:val="24"/>
              </w:rPr>
              <w:t xml:space="preserve">Запрессовано сена, тонн</w:t>
            </w:r>
            <w:r/>
          </w:p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«Оператор на подработке и сушке зерна»: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 работы: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Подработано зерна, тонн</w:t>
            </w:r>
            <w:r/>
          </w:p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Просушено зерна, тонн </w:t>
            </w:r>
            <w:r/>
          </w:p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«Водитель грузового автомобиля»: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Стаж работы в организации:</w:t>
            </w:r>
            <w:r/>
          </w:p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от 1 года до 4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водителем: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и более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4"/>
                <w:szCs w:val="24"/>
              </w:rPr>
              <w:t xml:space="preserve">Выполнено тонно-километров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(учитывается наивысший показатель)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</w:pPr>
      <w:r>
        <w:rPr>
          <w:sz w:val="26"/>
          <w:szCs w:val="26"/>
          <w:u w:val="single"/>
        </w:rPr>
        <w:t xml:space="preserve">«Работник МТМ»</w:t>
      </w:r>
      <w:r>
        <w:rPr>
          <w:sz w:val="26"/>
          <w:szCs w:val="26"/>
        </w:rPr>
        <w:t xml:space="preserve">: лучший рабочий МТМ определяется по следующим критериям</w:t>
      </w:r>
      <w:r>
        <w:t xml:space="preserve">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74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рабочего места и оборудования (станка) согласно требований по эксплуатации и безопасности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удовлетворительно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104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удовлетворительно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74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по охране труда, пожарной безопасности при выполнении работ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не соблюдены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соблюдены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7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нарушений трудовой и производственной дисциплины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2020 года были нарушения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70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 отсутствуют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 прохождение обучения, повышение квалификации (разряда)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несчастного случая на производстве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отсутствие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Качественное выполнение порученных заданий, объема работ в установленные  сроки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в течение 2020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«Оператор машинного доения коров»</w:t>
      </w:r>
      <w:r>
        <w:rPr>
          <w:sz w:val="26"/>
          <w:szCs w:val="26"/>
        </w:rPr>
        <w:t xml:space="preserve">: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молока: до 100%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(отчетный год к предыдущему году), 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103 до 104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 105 до  106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107 до 108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109 до 110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 111 до 112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113 до  114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Удой на 1 фуражную корову, кг: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5001-5500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5501 -6000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6001-6500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6501-7000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7001-7500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41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7501-8000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8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8001-8500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4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8501-10000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Обслуживаемое поголовье, 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1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51-60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1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«Кормач дойного стада»</w:t>
      </w:r>
      <w:r>
        <w:rPr>
          <w:sz w:val="26"/>
          <w:szCs w:val="26"/>
        </w:rPr>
        <w:t xml:space="preserve">: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молока: до 100%</w:t>
            </w:r>
            <w:r/>
          </w:p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(отчетный год к предыдущему году),%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103 до 104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 105 до  106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107 до 108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109 до 110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 111 до 112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113 до  114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Удой на 1 фуражную корову, кг: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5001-5500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5501 -6000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6001-6500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6501-7000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7001-7500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41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7501-8000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8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8001-8500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4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8501-10000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1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Обслуживаемое поголовье, 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1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51-60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1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«Рабочий по уходу за молодняком КРС до 6 месяцев»</w:t>
      </w:r>
      <w:r>
        <w:rPr>
          <w:sz w:val="26"/>
          <w:szCs w:val="26"/>
        </w:rPr>
        <w:t xml:space="preserve">: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Валовый привес: до 100% к уровню 2019 года,%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103 до 104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 105 до  106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107 до 108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109 до 110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 111 до 112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113 до  114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Среднесуточный привес, грамм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601-650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651-700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701-750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751-800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801-850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41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851-900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8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901-950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4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951-1000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Сохранность поголовья,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91-93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94-96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97-99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«Рабочий по уходу за молодняком КРС от 6 месяцев и старше»: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Валовый привес: до 100% к уровню 2019 года,%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 до 102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103 до 104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 105 до  106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107 до 108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109 до 110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 111 до 112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 113 до  114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Среднесуточный привес, грамм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601-650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651-700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701-750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751-800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801-850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41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851-900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8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901-950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4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951-1000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Нагрузка, ед. голов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50-70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71-90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91-120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121-200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</w:t>
      </w:r>
      <w:r>
        <w:rPr>
          <w:rFonts w:ascii="Liberation Serif;Times New Roman" w:hAnsi="Liberation Serif;Times New Roman" w:cs="Liberation Serif;Times New Roman"/>
          <w:sz w:val="26"/>
          <w:szCs w:val="26"/>
          <w:u w:val="single"/>
        </w:rPr>
        <w:t xml:space="preserve">Техник по искусственному осеменению КРС»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Получение телят от 100 коров в предыдущем году, ед.: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75-80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81-84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85-88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89-92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93-95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3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96-97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98-99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3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Выход телят в текущем году к уровню прошлого года</w:t>
            </w:r>
            <w:r>
              <w:rPr>
                <w:sz w:val="22"/>
                <w:szCs w:val="22"/>
              </w:rPr>
              <w:t xml:space="preserve">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от 100 до 105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106 до 110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111 до 115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116 до 119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4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Нагрузка, ед. голов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201 до 300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301 до 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401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501 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«Ветеринарный работник  молочно-товарной фермы»</w:t>
      </w:r>
      <w:r>
        <w:rPr>
          <w:sz w:val="26"/>
          <w:szCs w:val="26"/>
        </w:rPr>
        <w:t xml:space="preserve">: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Сохранность поголовья,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Выход телят на 100 коров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Нагрузка, ед. голов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201 до 300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301 до 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401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501 до 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10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«Молодой работник сельского хозяйства»</w:t>
      </w:r>
      <w:r>
        <w:rPr>
          <w:sz w:val="26"/>
          <w:szCs w:val="26"/>
        </w:rPr>
        <w:t xml:space="preserve"> (в области растениеводства, животноводства, молодой специалист): лучшие рабочие определяются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7087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до 35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организации от 1 года 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Производственные показатели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2019-2020 годов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Краткая характеристика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20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три гранта в форме субсидии. Победителями трудового соревнования среди участников отбора по данным критериям на получение гранта в форме субсидии признаются участники отбора, получившие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Размеры грантов:</w:t>
      </w:r>
      <w:r/>
    </w:p>
    <w:p>
      <w:pPr>
        <w:pStyle w:val="756"/>
        <w:numPr>
          <w:ilvl w:val="0"/>
          <w:numId w:val="6"/>
        </w:numPr>
        <w:jc w:val="both"/>
        <w:widowControl w:val="off"/>
      </w:pPr>
      <w:r>
        <w:rPr>
          <w:sz w:val="26"/>
          <w:szCs w:val="26"/>
        </w:rPr>
        <w:t xml:space="preserve">«Молодой работник сельского хозяйства в области растениеводства»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 - 1 грант – 5 тысяч рублей;</w:t>
      </w:r>
      <w:r/>
    </w:p>
    <w:p>
      <w:pPr>
        <w:pStyle w:val="756"/>
        <w:numPr>
          <w:ilvl w:val="0"/>
          <w:numId w:val="6"/>
        </w:numPr>
        <w:jc w:val="both"/>
        <w:widowControl w:val="off"/>
      </w:pPr>
      <w:r>
        <w:rPr>
          <w:sz w:val="26"/>
          <w:szCs w:val="26"/>
        </w:rPr>
        <w:t xml:space="preserve">«Молодой работник сельского хозяйства в области животноводства»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 - 1 грант – 5 тысяч рублей;</w:t>
      </w:r>
      <w:r/>
    </w:p>
    <w:p>
      <w:pPr>
        <w:pStyle w:val="756"/>
        <w:numPr>
          <w:ilvl w:val="0"/>
          <w:numId w:val="6"/>
        </w:numPr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sz w:val="26"/>
          <w:szCs w:val="26"/>
        </w:rPr>
        <w:t xml:space="preserve">«Молодой работник сельского хозяйства (молодой специалист)»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 - 1 грант – 5 тысяч рублей.</w:t>
      </w:r>
      <w:r/>
    </w:p>
    <w:p>
      <w:pPr>
        <w:pStyle w:val="756"/>
        <w:numPr>
          <w:ilvl w:val="0"/>
          <w:numId w:val="3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руководитель»</w:t>
      </w:r>
      <w:r>
        <w:rPr>
          <w:sz w:val="26"/>
          <w:szCs w:val="26"/>
        </w:rPr>
        <w:t xml:space="preserve">: лучшие руководители сельскохозяйственных организаций определяются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65"/>
        <w:gridCol w:w="342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комплексного перспективного плана развития организации: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повышению эффективности производства (внедрение передовых форм организации труда, новых технологий и т.д.):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должностных инструкций всех специалистов: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производства валовой продукции по сравнению с уровнем соответствующего периода прошлого года: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прирост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прошлого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6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объемов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  <w:t xml:space="preserve">Рентабельность предприятия,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10-24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2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Наличие поголовья (КРС, свиней):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поголовья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0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прошлого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поголовья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Поголовье коров, голов.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101 до 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501 до 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1001 до 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Более 1501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Надой на одну фуражную корову по сравнению с уровнем соответствующего периода предыдущего года, % (в зависимости от молочной продуктивности по стаду за предыдущий год):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8.1.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Молочная продуктивность по стаду более 8001 кг: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100,1 до 100,5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100,6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8.2.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Молочная продуктивность по стаду от 6001 до 8000 кг: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100,1 до 100,5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100,6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8.3.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Молочная продуктивность по стаду от 5001 до 6000 кг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100,1 до 100,5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100,6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8.4.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Молочная продуктивность по стаду менее 5001кг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менее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100,1 до 100,5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2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100,6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Обрабатываемая пашня: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прошлого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7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Заготовлено грубых и сочных кормов на 1 условную голову, ц.к.ед.: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15-19,9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4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25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Выход кормовых единиц на 1 га пашни, ц: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15,1-20,0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20,1-25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25,1-30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30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Посевная площадь зерновых и зернобобовых культур, 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на 5%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на 3-4,9%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прошлого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Подсев многолетних бобовых и бобово-злаковых трав, в % к площади трав прошлых лет: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25-30%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6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11-24%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7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Численность работающих, чел.: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менее 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11 до 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от 31 до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от 51 до 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101 до 199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200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5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Подготовка специалистов в вузах и техникумах (колледжах) на средства хозяйства (в 2019-2020 году):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Повышение квалификации специалистов в 2020 году: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6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2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105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7,5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агроном»: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и (или) увеличение посевных площадей, занятых сельскохозяйственными культурами к уровню отчетного финансового года,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на уровне прошлого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Посевная площадь зерновых и зернобобовых, % 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увеличение на 10% и более по отношению к отчетному финансовому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от 1% до 9,9 % по отношению к отчетному финансовому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отчетного финансового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уровня отчетного финансового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Доля бобовых культур в структуре посевных площадей  зерновых и зернобобовых культур, %: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9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5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94" w:firstLine="0"/>
              <w:jc w:val="center"/>
            </w:pPr>
            <w:r>
              <w:rPr>
                <w:sz w:val="22"/>
                <w:szCs w:val="22"/>
              </w:rPr>
              <w:t xml:space="preserve">от 3 до 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9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меньше 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Подсев многолетних бобовых и бобово-злаковых трав, в % к площади трав прошлых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678" w:firstLine="0"/>
              <w:jc w:val="center"/>
            </w:pPr>
            <w:r>
              <w:rPr>
                <w:sz w:val="22"/>
                <w:szCs w:val="22"/>
              </w:rPr>
              <w:t xml:space="preserve">21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678" w:firstLine="0"/>
              <w:jc w:val="center"/>
            </w:pPr>
            <w:r>
              <w:rPr>
                <w:sz w:val="22"/>
                <w:szCs w:val="22"/>
              </w:rPr>
              <w:t xml:space="preserve">от 16 до 20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678" w:firstLine="0"/>
              <w:jc w:val="center"/>
            </w:pPr>
            <w:r>
              <w:rPr>
                <w:sz w:val="22"/>
                <w:szCs w:val="22"/>
              </w:rPr>
              <w:t xml:space="preserve">от 13 до 15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67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12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площади зерновых и зернобобовых культур (в посевах зерновых и зернобобовых культур),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</w:pPr>
            <w:r>
              <w:rPr>
                <w:sz w:val="22"/>
                <w:szCs w:val="22"/>
              </w:rPr>
              <w:t xml:space="preserve">от 76  до  99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площади, засеваемой элитными семенами, в общей площади посевов, занятой семенами сортов растений,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</w:pPr>
            <w:r>
              <w:rPr>
                <w:sz w:val="22"/>
                <w:szCs w:val="22"/>
              </w:rPr>
              <w:t xml:space="preserve">от 5 до 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</w:pPr>
            <w:r>
              <w:rPr>
                <w:sz w:val="22"/>
                <w:szCs w:val="22"/>
              </w:rPr>
              <w:t xml:space="preserve">от 3  до 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ind w:left="3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посевов против сорняков,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51 % и более от посевной площади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26% до 50%  от посевной площади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25% от посевной площади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посевов против вредителей и болезней,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25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 до 24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удобрений на 1 га посевной площади: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9.1.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Минеральных, кг: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</w:pPr>
            <w:r>
              <w:rPr>
                <w:sz w:val="22"/>
                <w:szCs w:val="22"/>
              </w:rPr>
              <w:t xml:space="preserve">от 30 до 39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</w:pPr>
            <w:r>
              <w:rPr>
                <w:sz w:val="22"/>
                <w:szCs w:val="22"/>
              </w:rPr>
              <w:t xml:space="preserve">от 21 до 29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20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9.2.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Органических, тонн: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6 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</w:pPr>
            <w:r>
              <w:rPr>
                <w:sz w:val="22"/>
                <w:szCs w:val="22"/>
              </w:rPr>
              <w:t xml:space="preserve">от 4 до 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</w:pPr>
            <w:r>
              <w:rPr>
                <w:sz w:val="22"/>
                <w:szCs w:val="22"/>
              </w:rPr>
              <w:t xml:space="preserve">от 2 до 3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5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степени кислотности почвы путем проведения работ по известкованию и фосфоритованию: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clear" w:pos="708" w:leader="none"/>
                <w:tab w:val="left" w:pos="244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Заготовка кормов на одну условную голову, ц к. ед.: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28-29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</w:pPr>
            <w:r>
              <w:rPr>
                <w:sz w:val="22"/>
                <w:szCs w:val="22"/>
              </w:rPr>
              <w:t xml:space="preserve">26-27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105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инженер»: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положения об инженерной службе сельскохозяйственной организации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утвержденных должностных инструкций на инженерно-технических работников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планов работы на год, квартал, месяц, учет их выполнения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специалистов инженерно-технической службы в течение 2020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6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70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учебы и повышение квалификации специалистов рабочих профессий в 2020 году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Организация технического обслуживания, ремонта и хранения техники, в том числе: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6.1.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ремонтной мастерской, цехов или других помещений, отвечающим требованиям ремонта техники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6.2.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Готовность объектов ремонтно-обслуживающей базы к ремонту техники в зимних условиях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6.3.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годовых и месячных планов ремонта техники, учет их выполнения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6.4.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пунктов (постов) технического обслуживания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6.5.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графиков технического обслуживания, учет их выполнения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6.6.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мастеров-наладчиков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6.7.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передвижных средств технического обслуживания и ремонта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6.8.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машинного двора (площадок) для хранения техники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6.9.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службы машинного двора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Хранение техники в соответствии ГОСТ 7751-2009 «Техника, используемая в сельском хозяйстве «Правила хранения»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71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6.11.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комиссии по приемке качества подготовки сельскохозяйственной техники к полевым работам из числа специалистов, трактористов-машинистов и рабочих ремонтных мастерских, утвержденной приказом руководителя сельхозпредприятия: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Выполнение мероприятий по энергосбережению, в том числе: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программы энергосбережения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проведено энергетическое обследование с/х предприятия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аттестованного специалиста по энергосбережению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энергетического паспорта с/х предприятия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охраны труда на объектах ремонтно-обслуживающей базы, в том числе: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журналов проведения инструктажей по охране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инструктажей по охране труда по периодам сельскохозяйственных работ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несчастных случаев на производстве;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наглядной агитации по охране труда на производственных участках ремонтно-обслуживающей базы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151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противопожарного инвентаря на производственных участках ремонтно-обслуживающей базы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77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зоотехник»:</w:t>
      </w:r>
      <w:r>
        <w:rPr>
          <w:sz w:val="26"/>
          <w:szCs w:val="26"/>
        </w:rPr>
        <w:t xml:space="preserve">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планов работы, перспективных программ развития животноводства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Стимулирование работы животноводов: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положения о материальном стимулировании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работников животноводства: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Удой на корову, кг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свыше 8001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6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7001 – 8000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6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от 5001 – 7000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6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Базовый выход телят на 100 коров,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Сохранность молодняка,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90 до 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96 до 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Продуктивность, надой на корову, 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left" w:pos="678" w:leader="none"/>
                <w:tab w:val="clear" w:pos="70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100 % к уровню предыдущего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tabs>
                <w:tab w:val="left" w:pos="678" w:leader="none"/>
                <w:tab w:val="clear" w:pos="70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105 % к уровню предыдущего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106 % и более к уровню предыдущего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Проведение инструктажей по технике безопасности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противопожарного инвентаря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64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ветврач»</w:t>
      </w:r>
      <w:r>
        <w:rPr>
          <w:sz w:val="26"/>
          <w:szCs w:val="26"/>
        </w:rPr>
        <w:t xml:space="preserve">: лучший рабочий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планов работы и утверждённых планов противоэпизоотических мероприятий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курсов повышения квалификации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истекло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проводимых ветеринарно-профилактических и лечебных мероприятий и отчётной ветеринарной документации. Наличие нормативных ветеринарных документов.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плана противоэпизоотических мероприятий.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на 100%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не в полном объёме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Сохранность молодняка КРС и свиней,%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30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91-95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86-90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81-85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 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дезинфекции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2 раза в 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нерегулярно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проводится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отбором проб и исследование кормов на питательность и проведение диспансеризации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 недостаточно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проводятся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работе новых высокоэффективных методов и средств борьбы с болезнями животных.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используется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 телят на 100 коров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91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81-90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71-80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санитарных дней на фермах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 нерегулярно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проводятся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производством и качеством молока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проводится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Санитарное состояние животноводческих ферм 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бухгалтер»</w:t>
      </w:r>
      <w:r>
        <w:rPr>
          <w:sz w:val="26"/>
          <w:szCs w:val="26"/>
        </w:rPr>
        <w:t xml:space="preserve">: лучший работник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Наличие положения об отделе бухгалтерского учета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положения о главном бухгалтере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Наличие должностных инструкций на каждого работника отдела бухгалтерского учета, подтверждение ознакомления работника с инструкцией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8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keepLines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курсов повышения квалификации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аттестата профессионального бухгалтера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Стаж работы в организации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Своевременность представления отчетности о финансово-экономическом состоянии товаропроизводителей агропромышленного комплекса в Байкаловское управление АПК в течение отчетного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10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представляемой отчетности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представлена с ошибками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представлена без ошибок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Своевременность представления запрашиваемой информации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дебиторской задолженности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9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</w:pPr>
            <w:r>
              <w:rPr>
                <w:sz w:val="22"/>
                <w:szCs w:val="22"/>
              </w:rPr>
              <w:t xml:space="preserve">Снижение кредиторской задолженности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штрафных санкций за нарушение законодательства в течение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финансового состояния организации (платежеспособность, чистые активы, рентабельность, ликвидность)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«Лучший экономист»: </w:t>
      </w:r>
      <w:r>
        <w:rPr>
          <w:sz w:val="26"/>
          <w:szCs w:val="26"/>
        </w:rPr>
        <w:t xml:space="preserve">лучший работник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экономически обоснованной программы по развитию производства, повышению его эффективности.</w:t>
            </w:r>
            <w:r/>
          </w:p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мероприятий по осуществлению контроля ее выполнения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должностной инструкции экономиста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плана работы за отчетный период, утвержденного руководителем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8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keepLines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курсов повышения квалификации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аттестата профессионального экономиста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Стаж работы в организации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Своевременность представления отчетности в Байкаловское управление АПК в течение отчетного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10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представляемой отчетности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представлена с ошибками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представлена без ошибок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Своевременность представления запрашиваемой информации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Повышение квалификации экономиста организации</w:t>
            </w:r>
            <w:r/>
          </w:p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не реже 1 раза в 3 года</w:t>
            </w:r>
            <w:r/>
          </w:p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9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10"/>
              <w:ind w:left="34" w:firstLine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Ежемесячный анализ фактической себестоимости</w:t>
            </w:r>
            <w:r/>
          </w:p>
          <w:p>
            <w:pPr>
              <w:pStyle w:val="910"/>
              <w:ind w:left="34" w:firstLine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и осуществление мероприятий по снижению затрат</w:t>
            </w:r>
            <w:r/>
          </w:p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Реализация организацией инвестиционных проектов</w:t>
            </w:r>
            <w:r/>
          </w:p>
          <w:p>
            <w:pPr>
              <w:pStyle w:val="91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с привлечением государственной поддержки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054" w:type="dxa"/>
            <w:vAlign w:val="center"/>
            <w:textDirection w:val="lrTb"/>
            <w:noWrap w:val="false"/>
          </w:tcPr>
          <w:p>
            <w:pPr>
              <w:pStyle w:val="910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утвержденной и ежегодно обновляемой системы нормативов затрат по видам продукции:</w:t>
            </w:r>
            <w:r/>
          </w:p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13.1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10"/>
              <w:ind w:left="176" w:firstLine="0"/>
              <w:jc w:val="center"/>
              <w:tabs>
                <w:tab w:val="right" w:pos="176" w:leader="none"/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растениеводстве − технологические карты</w:t>
            </w:r>
            <w:r/>
          </w:p>
          <w:p>
            <w:pPr>
              <w:pStyle w:val="910"/>
              <w:jc w:val="center"/>
              <w:tabs>
                <w:tab w:val="right" w:pos="176" w:leader="none"/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13.2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10"/>
              <w:ind w:left="176" w:firstLine="0"/>
              <w:jc w:val="center"/>
              <w:tabs>
                <w:tab w:val="right" w:pos="176" w:leader="none"/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животноводстве – нормативы затрат по видам продукции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7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910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расхода горюче-смазочных материалов:</w:t>
            </w:r>
            <w:r/>
          </w:p>
          <w:p>
            <w:pPr>
              <w:pStyle w:val="910"/>
              <w:numPr>
                <w:ilvl w:val="0"/>
                <w:numId w:val="20"/>
              </w:numPr>
              <w:ind w:left="34" w:firstLine="0"/>
              <w:jc w:val="center"/>
              <w:tabs>
                <w:tab w:val="right" w:pos="176" w:leader="none"/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системы контроля расхода ГСМ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«Лучший специалист по охране труда»: лучший работник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коллективного договора с разделом «Охрана труда»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положения о службе охраны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должностной инструкции специалиста охраны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8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keepLines/>
              <w:keepNext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планов работ и контроля их исполнения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специалиста охраны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5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несчастных случаев на производстве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91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кабинета охраны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0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оформленных уголков (стендов) охраны труда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Стаж работы в организации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50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numPr>
          <w:ilvl w:val="0"/>
          <w:numId w:val="9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«Лучший специалист кадровой службы»: лучший работник определяется по следующим критериям:</w:t>
      </w:r>
      <w:r/>
    </w:p>
    <w:tbl>
      <w:tblPr>
        <w:tblW w:w="8767" w:type="dxa"/>
        <w:tblInd w:w="12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3402"/>
        <w:gridCol w:w="96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</w:tr>
      <w:tr>
        <w:trPr>
          <w:trHeight w:val="65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программы кадрового обеспечения и механизм ее реализации.</w:t>
            </w:r>
            <w:r/>
          </w:p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мероприятий по осуществлению контроля ее выполнения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2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67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должностной инструкции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keepLines/>
              <w:keepNext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планов работ и контроля их исполнения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81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специалиста кадровой службы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утвержденных правил внутреннего трудового распорядка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6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Стаж работы в организации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5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лет до 10 лет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40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pPr>
            <w:r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и более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49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утвержденного штатного расписания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0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графика отпусков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коллективного договора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2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инструкции по ведению кадрового делопроизводства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39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документов, создаваемых при оформлении трудовых отношений и индивидуального учета:</w:t>
            </w:r>
            <w:r/>
          </w:p>
          <w:p>
            <w:pPr>
              <w:pStyle w:val="756"/>
              <w:numPr>
                <w:ilvl w:val="0"/>
                <w:numId w:val="12"/>
              </w:numP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трудовых договоров;</w:t>
            </w:r>
            <w:r/>
          </w:p>
          <w:p>
            <w:pPr>
              <w:pStyle w:val="756"/>
              <w:numPr>
                <w:ilvl w:val="0"/>
                <w:numId w:val="12"/>
              </w:num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личных дел специалистов;</w:t>
            </w:r>
            <w:r/>
          </w:p>
          <w:p>
            <w:pPr>
              <w:pStyle w:val="756"/>
              <w:numPr>
                <w:ilvl w:val="0"/>
                <w:numId w:val="12"/>
              </w:numP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наличие личных карточек работников (форма Т-2);</w:t>
            </w:r>
            <w:r/>
          </w:p>
          <w:p>
            <w:pPr>
              <w:pStyle w:val="756"/>
              <w:numPr>
                <w:ilvl w:val="0"/>
                <w:numId w:val="12"/>
              </w:numP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ведение и хранение трудовых книжек работников;</w:t>
            </w:r>
            <w:r/>
          </w:p>
          <w:p>
            <w:pPr>
              <w:pStyle w:val="75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документы учета военнообязанных.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50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8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  <w:t xml:space="preserve">Проведение обучающих семинаров по кадровым вопросам со специалистами и работниками хозяйства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43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756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800" w:type="dxa"/>
            <w:vAlign w:val="center"/>
            <w:textDirection w:val="lrTb"/>
            <w:noWrap w:val="false"/>
          </w:tcPr>
          <w:p>
            <w:pPr>
              <w:pStyle w:val="90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Максимальное количество баллов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65</w:t>
            </w:r>
            <w:r/>
          </w:p>
        </w:tc>
      </w:tr>
    </w:tbl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данной категории присуждается один грант в форме субсидии. Победителем трудового соревнования среди участников отбора по данным критериям на получение гранта в форме субсидии признается участник отбора, получивший максимальное количество баллов. 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В случае если участники отбора наберут одинаковое количество баллов, решение будет приниматься комиссией путем голосования, решающим является голос председателя комиссии.</w:t>
      </w:r>
      <w:r/>
    </w:p>
    <w:p>
      <w:pPr>
        <w:pStyle w:val="756"/>
        <w:ind w:left="1380" w:firstLine="0"/>
        <w:jc w:val="both"/>
        <w:widowControl w:val="off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ascii="Liberation Serif;Times New Roman" w:hAnsi="Liberation Serif;Times New Roman" w:cs="Liberation Serif;Times New Roman" w:eastAsia="Liberation Serif;Times New Roman"/>
          <w:sz w:val="26"/>
          <w:szCs w:val="26"/>
        </w:rPr>
        <w:t xml:space="preserve">     </w:t>
      </w: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Размер гранта:</w:t>
      </w:r>
      <w:r/>
    </w:p>
    <w:p>
      <w:pPr>
        <w:pStyle w:val="756"/>
        <w:ind w:left="1380" w:firstLine="0"/>
        <w:jc w:val="both"/>
        <w:widowControl w:val="off"/>
        <w:rPr>
          <w:sz w:val="26"/>
          <w:szCs w:val="26"/>
        </w:rPr>
      </w:pPr>
      <w:r>
        <w:rPr>
          <w:rFonts w:ascii="Liberation Serif;Times New Roman" w:hAnsi="Liberation Serif;Times New Roman" w:cs="Liberation Serif;Times New Roman"/>
          <w:sz w:val="26"/>
          <w:szCs w:val="26"/>
        </w:rPr>
        <w:t xml:space="preserve">1 грант – 6,9 тысяч рублей.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  <w:bookmarkStart w:id="3" w:name="Par140"/>
      <w:r/>
      <w:bookmarkEnd w:id="3"/>
      <w:r/>
      <w:r/>
    </w:p>
    <w:p>
      <w:pPr>
        <w:pStyle w:val="756"/>
        <w:ind w:left="18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перечисления грантов</w:t>
      </w:r>
      <w:r/>
    </w:p>
    <w:p>
      <w:pPr>
        <w:pStyle w:val="756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ind w:left="720" w:hanging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6.1.</w:t>
        <w:tab/>
        <w:t xml:space="preserve">В 2020 году для предоставления грантов победителям трудового соревнования среди</w:t>
      </w:r>
      <w:r>
        <w:rPr>
          <w:sz w:val="26"/>
          <w:szCs w:val="26"/>
        </w:rPr>
        <w:t xml:space="preserve"> сельхозтоваропроизводителей, работников АПК по достижению наивысших показателей на территории муниципального образования Байкаловский муниципальный район выделено средств из местного бюджета на сумму 437 700 (Четыреста тридцать семь тысяч семьсот) рублей.</w:t>
      </w:r>
      <w:r/>
    </w:p>
    <w:p>
      <w:pPr>
        <w:pStyle w:val="756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</w:t>
        <w:tab/>
        <w:t xml:space="preserve">Получатели гранта заключают с администрацией муниципального образования Байкаловский муниципальный район договор (приложение №2 к настоящему Положению), который служит основанием для получения гранта.  </w:t>
      </w:r>
      <w:r/>
    </w:p>
    <w:p>
      <w:pPr>
        <w:pStyle w:val="756"/>
        <w:ind w:left="720" w:hanging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6.3.</w:t>
        <w:tab/>
        <w:t xml:space="preserve">Администрация муниципального образования Байкаловский муниципальный район перечисляет денежные средства с лицевого счета бюджетополучателя </w:t>
      </w:r>
      <w:r>
        <w:rPr>
          <w:sz w:val="26"/>
          <w:szCs w:val="26"/>
        </w:rPr>
        <w:t xml:space="preserve">администрации муниципального образования Байкаловский муниципальный район на расчетный счет получателя гранта, открытый им в российских кредитных организациях, в течение 10 рабочих дней со дня подписания договора на предоставление гранта в форме субсидии. </w:t>
      </w:r>
      <w:r/>
    </w:p>
    <w:p>
      <w:pPr>
        <w:pStyle w:val="756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</w:t>
        <w:tab/>
        <w:t xml:space="preserve">Грант считается предоставленным получателю гранта в день списания денежных средств с лицевого счета администрации муниципального образования Байкаловский муниципальный район.</w:t>
      </w:r>
      <w:r/>
    </w:p>
    <w:p>
      <w:pPr>
        <w:pStyle w:val="756"/>
        <w:ind w:left="720" w:hanging="720"/>
        <w:jc w:val="both"/>
      </w:pPr>
      <w:r>
        <w:rPr>
          <w:sz w:val="26"/>
          <w:szCs w:val="26"/>
        </w:rPr>
        <w:t xml:space="preserve">6.5.</w:t>
        <w:tab/>
        <w:t xml:space="preserve">Адм</w:t>
      </w:r>
      <w:r>
        <w:rPr>
          <w:sz w:val="26"/>
          <w:szCs w:val="26"/>
        </w:rPr>
        <w:t xml:space="preserve">инистрация муниципального образования Байкаловский муниципальный район принимает меры по своевременному и полному возврату получателем гранта, в том числе осуществляет их взыскание в судебном порядке в соответствии с законодательством Российской Федерации.</w:t>
      </w:r>
      <w:r/>
    </w:p>
    <w:p>
      <w:pPr>
        <w:pStyle w:val="756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возврата гранта</w:t>
      </w:r>
      <w:r/>
    </w:p>
    <w:p>
      <w:pPr>
        <w:pStyle w:val="756"/>
        <w:jc w:val="both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Грант подлежит возврату в полном объеме в бюджет муниципального образования Байкаловский муниципальный район в случаях:</w:t>
      </w:r>
      <w:r/>
    </w:p>
    <w:p>
      <w:pPr>
        <w:pStyle w:val="756"/>
        <w:numPr>
          <w:ilvl w:val="2"/>
          <w:numId w:val="10"/>
        </w:numPr>
        <w:ind w:left="680" w:right="-285" w:hanging="340"/>
        <w:jc w:val="both"/>
        <w:widowControl w:val="off"/>
      </w:pPr>
      <w:r>
        <w:rPr>
          <w:sz w:val="26"/>
          <w:szCs w:val="26"/>
        </w:rPr>
        <w:t xml:space="preserve">выявления факта предоставления получателем гранта документов, содержащих недостоверную информацию;</w:t>
      </w:r>
      <w:r/>
    </w:p>
    <w:p>
      <w:pPr>
        <w:pStyle w:val="756"/>
        <w:numPr>
          <w:ilvl w:val="2"/>
          <w:numId w:val="10"/>
        </w:numPr>
        <w:ind w:left="680" w:right="-285" w:hanging="3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нарушения получателем гранта условий, установленных при получении гранта, выявленных по фактам проверок, проведенных уполномоченным органом муниципального финансового контроля. </w:t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Возврат гранта осуществляется в следующем порядке:</w:t>
      </w:r>
      <w:r/>
    </w:p>
    <w:p>
      <w:pPr>
        <w:pStyle w:val="756"/>
        <w:numPr>
          <w:ilvl w:val="0"/>
          <w:numId w:val="18"/>
        </w:numPr>
        <w:ind w:left="680" w:right="-427" w:hanging="340"/>
        <w:jc w:val="both"/>
      </w:pPr>
      <w:r>
        <w:rPr>
          <w:sz w:val="26"/>
          <w:szCs w:val="26"/>
        </w:rPr>
        <w:t xml:space="preserve">орган муниципального финансового контроля муниципального образования Байкаловский муниципальный район</w:t>
      </w:r>
      <w:r>
        <w:rPr>
          <w:color w:val="000000"/>
          <w:sz w:val="26"/>
          <w:szCs w:val="26"/>
        </w:rPr>
        <w:t xml:space="preserve"> направляет получателю гранта уведомление (требование) о возврате гранта в течение пяти рабочих дней со дня выявления факта нарушения условий предоставления;</w:t>
      </w:r>
      <w:r/>
    </w:p>
    <w:p>
      <w:pPr>
        <w:pStyle w:val="756"/>
        <w:numPr>
          <w:ilvl w:val="0"/>
          <w:numId w:val="18"/>
        </w:numPr>
        <w:ind w:left="680" w:right="-427" w:hanging="3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получатель гранта в течение десяти рабочих дней со дня получения уведомления (требования) о возврате обязан произвести возврат на лицевой счет администрации </w:t>
      </w:r>
      <w:r>
        <w:rPr>
          <w:sz w:val="26"/>
          <w:szCs w:val="26"/>
        </w:rPr>
        <w:t xml:space="preserve">муниципального образования Байкаловский муниципальный район</w:t>
      </w:r>
      <w:r>
        <w:rPr>
          <w:color w:val="000000"/>
          <w:sz w:val="26"/>
          <w:szCs w:val="26"/>
        </w:rPr>
        <w:t xml:space="preserve">  ранее полученной суммы гранта в полном объеме.</w:t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не возврата гранта, либо несвоевременного возврата, взыскание производится согласно действующему законодательству.</w:t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Суммы возвращенных грантов подлежат зачислению в доходы бюджета муниципального образования Байкаловский муниципальный район. </w:t>
      </w:r>
      <w:r/>
    </w:p>
    <w:p>
      <w:pPr>
        <w:pStyle w:val="756"/>
        <w:jc w:val="both"/>
        <w:widowControl w:val="o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p>
      <w:pPr>
        <w:pStyle w:val="75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отчетности</w:t>
      </w:r>
      <w:r/>
    </w:p>
    <w:p>
      <w:pPr>
        <w:pStyle w:val="756"/>
        <w:ind w:left="1020" w:firstLine="0"/>
        <w:jc w:val="both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целевых показателей муниципальной подпрограммы </w:t>
      </w:r>
      <w:r>
        <w:rPr>
          <w:bCs/>
          <w:sz w:val="26"/>
          <w:szCs w:val="26"/>
        </w:rPr>
        <w:t xml:space="preserve">«Поддержка развития сельско</w:t>
      </w:r>
      <w:r>
        <w:rPr>
          <w:bCs/>
          <w:sz w:val="26"/>
          <w:szCs w:val="26"/>
        </w:rPr>
        <w:t xml:space="preserve">хозяйственного производства на территории МО Байкаловский муниципальный район» муниципальной программы «Социально-экономическое развитие МО Байкаловский муниципальный район» до 2024 года, по итогам текущего года должны быть достигнуты следующие результаты:</w:t>
      </w:r>
      <w:r/>
    </w:p>
    <w:tbl>
      <w:tblPr>
        <w:tblW w:w="9427" w:type="dxa"/>
        <w:tblInd w:w="60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2"/>
        <w:gridCol w:w="3596"/>
        <w:gridCol w:w="1272"/>
        <w:gridCol w:w="1218"/>
        <w:gridCol w:w="1345"/>
        <w:gridCol w:w="1474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показателя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Единица измерения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План   2020      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Факт </w:t>
            </w:r>
            <w:r/>
          </w:p>
          <w:p>
            <w:pPr>
              <w:pStyle w:val="75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2020</w:t>
            </w:r>
            <w:r/>
          </w:p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Процент выполнения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безубыточных сельскохозяйственных организаций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производства сельскохозяйственной продукции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млрд.руб.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земель в сельскохозяйственный оборот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молока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тыс.тонн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596" w:type="dxa"/>
            <w:textDirection w:val="lrTb"/>
            <w:noWrap w:val="false"/>
          </w:tcPr>
          <w:p>
            <w:pPr>
              <w:pStyle w:val="756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зерна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тыс.тонн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5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56"/>
        <w:numPr>
          <w:ilvl w:val="1"/>
          <w:numId w:val="5"/>
        </w:numPr>
        <w:jc w:val="both"/>
        <w:widowControl w:val="off"/>
      </w:pPr>
      <w:r>
        <w:rPr>
          <w:sz w:val="26"/>
          <w:szCs w:val="26"/>
        </w:rPr>
        <w:t xml:space="preserve">Отчёт о реализации достигнутых целевых показателей муниципальной подпрограммы </w:t>
      </w:r>
      <w:r>
        <w:rPr>
          <w:bCs/>
          <w:sz w:val="26"/>
          <w:szCs w:val="26"/>
        </w:rPr>
        <w:t xml:space="preserve">«Поддержка развития сельскохозяйственного производства н</w:t>
      </w:r>
      <w:r>
        <w:rPr>
          <w:bCs/>
          <w:sz w:val="26"/>
          <w:szCs w:val="26"/>
        </w:rPr>
        <w:t xml:space="preserve">а территории МО Байкаловский муниципальный район» муниципальной программы «Социально-экономическое развитие МО Байкаловский муниципальный район» до 2024 года формируется администрацией муниципального образования Байкаловский муниципальный район совместно с</w:t>
      </w:r>
      <w:r>
        <w:rPr>
          <w:sz w:val="26"/>
          <w:szCs w:val="26"/>
        </w:rPr>
        <w:t xml:space="preserve"> Байкаловским Управлением АПК</w:t>
      </w:r>
      <w:r>
        <w:rPr>
          <w:bCs/>
          <w:sz w:val="26"/>
          <w:szCs w:val="26"/>
        </w:rPr>
        <w:t xml:space="preserve"> не позднее 30 января 2021 года</w:t>
      </w:r>
      <w:r>
        <w:rPr>
          <w:sz w:val="26"/>
          <w:szCs w:val="26"/>
        </w:rPr>
        <w:t xml:space="preserve">.</w:t>
      </w:r>
      <w:r/>
    </w:p>
    <w:p>
      <w:pPr>
        <w:pStyle w:val="756"/>
        <w:numPr>
          <w:ilvl w:val="1"/>
          <w:numId w:val="5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Получатели гранта по номинациям, определенным в подпункт</w:t>
      </w:r>
      <w:r>
        <w:rPr>
          <w:sz w:val="26"/>
          <w:szCs w:val="26"/>
        </w:rPr>
        <w:t xml:space="preserve">ах 4-7 пункта 5.1. раздела 7 настоящего Положения должны обеспечить целевое расходование гранта, путем выплаты денежного поощрения лучшим работникам по итогам трудового соревнования в соответствии с решением комиссии и заключенным договором о предоставлени</w:t>
      </w:r>
      <w:r>
        <w:rPr>
          <w:sz w:val="26"/>
          <w:szCs w:val="26"/>
        </w:rPr>
        <w:t xml:space="preserve">и гранта в форме субсидии. Документы, подтверждающие выплаты денежного поощрения лучшим работникам по итогам трудового соревнования предоставляются в администрацию муниципального образования Байкаловский муниципальный район не позднее 31 декабря 2020 года.</w:t>
      </w:r>
      <w:r/>
    </w:p>
    <w:p>
      <w:pPr>
        <w:pStyle w:val="75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56"/>
        <w:numPr>
          <w:ilvl w:val="0"/>
          <w:numId w:val="5"/>
        </w:numPr>
        <w:jc w:val="center"/>
      </w:pPr>
      <w:r>
        <w:rPr>
          <w:b/>
          <w:sz w:val="28"/>
          <w:szCs w:val="28"/>
        </w:rPr>
        <w:t xml:space="preserve">Требования об  осуществлении контроля за соблюдением условий, целей и порядка предоставления гранта и ответственности за их нарушение</w:t>
      </w:r>
      <w:r/>
    </w:p>
    <w:p>
      <w:pPr>
        <w:pStyle w:val="916"/>
        <w:ind w:right="-427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5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Получатели гранта несут ответственность в соответствии с действующим законодательством Российской Федерации за несоблюдение условий, целей и порядка предоставления гранта.</w:t>
      </w:r>
      <w:r/>
    </w:p>
    <w:p>
      <w:pPr>
        <w:pStyle w:val="75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Финансовый контроль за соблюдением условий, целей и порядка предоставления гранта в обязательном порядке осуществляется админ</w:t>
      </w:r>
      <w:r>
        <w:rPr>
          <w:sz w:val="26"/>
          <w:szCs w:val="26"/>
        </w:rPr>
        <w:t xml:space="preserve">истрацией муниципального образования Байкаловский муниципальный район, Финансовым управлением администрации муниципального образования Байкаловский муниципальный район, Контрольно-счетным органом муниципального образования Байкаловский муниципальный район.</w:t>
      </w:r>
      <w:r/>
    </w:p>
    <w:p>
      <w:pPr>
        <w:pStyle w:val="756"/>
        <w:numPr>
          <w:ilvl w:val="1"/>
          <w:numId w:val="5"/>
        </w:numPr>
        <w:jc w:val="both"/>
      </w:pPr>
      <w:r>
        <w:rPr>
          <w:sz w:val="26"/>
          <w:szCs w:val="26"/>
        </w:rPr>
        <w:t xml:space="preserve">При выявлении админис</w:t>
      </w:r>
      <w:r>
        <w:rPr>
          <w:sz w:val="26"/>
          <w:szCs w:val="26"/>
        </w:rPr>
        <w:t xml:space="preserve">трацией муниципального образования Байкаловский муниципальный район, либо органами, осуществляющими муниципальный финансовый контроль – Финансовым управлением администрации муниципального образования Байкаловский муниципальный район, Контрольно-счетным орг</w:t>
      </w:r>
      <w:r>
        <w:rPr>
          <w:sz w:val="26"/>
          <w:szCs w:val="26"/>
        </w:rPr>
        <w:t xml:space="preserve">аном муниципального образования Байкаловский муниципальный район, нарушения условий, целей, предоставления гранта, факта неправомерного получения гранта, а так же несоблюдения обязательств, установленных договором, грант подлежит возврату в местный бюджет.</w:t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jc w:val="right"/>
        <w:rPr>
          <w:i/>
        </w:rPr>
      </w:pPr>
      <w:r>
        <w:rPr>
          <w:sz w:val="26"/>
          <w:szCs w:val="26"/>
        </w:rPr>
        <w:t xml:space="preserve">     </w:t>
      </w:r>
      <w:r>
        <w:rPr>
          <w:i/>
        </w:rPr>
        <w:t xml:space="preserve">Приложение №1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Положению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 порядке предоставления 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грантов в форме субсидий  в 2020 году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победителям трудового соревнования среди сельхозтоваропроизводителей, 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работников АПК по достижению наивысших показателей на территории 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</w:t>
      </w:r>
      <w:r/>
    </w:p>
    <w:p>
      <w:pPr>
        <w:pStyle w:val="75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</w:t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ТРУДОВОМ СОРЕВНОВАНИИ</w:t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ЦЕЛЬЮ ПОЛУЧЕНИЯ ГРАНТА В ФОРМЕ СУБСИДИИ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Изучив </w:t>
      </w:r>
      <w:r>
        <w:rPr>
          <w:sz w:val="27"/>
          <w:szCs w:val="27"/>
        </w:rPr>
        <w:t xml:space="preserve">Положение о порядке предоставления</w:t>
      </w:r>
      <w:r>
        <w:rPr>
          <w:sz w:val="27"/>
          <w:szCs w:val="27"/>
        </w:rPr>
        <w:t xml:space="preserve"> грантов в форме субсидий в 2020 году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>
        <w:rPr>
          <w:sz w:val="26"/>
          <w:szCs w:val="26"/>
        </w:rPr>
        <w:t xml:space="preserve">,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</w:t>
      </w:r>
      <w:r/>
    </w:p>
    <w:p>
      <w:pPr>
        <w:pStyle w:val="7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лица, крестьянского (фермерского) хозяйства, индивидуального предпринимателя, Ф.И.О. физического лица (работника АПК)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лице ______________________________________________________________________</w:t>
      </w:r>
      <w:r/>
    </w:p>
    <w:p>
      <w:pPr>
        <w:pStyle w:val="7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руководителя)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сообщает о своем согласии участвовать в трудовом соревновании с целью получения гранта в форме субсидии на условиях, установленных указанным Положением, и направляет настоящую заявку.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Настоящим гарантирует достоверность представленной в заявке информации.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Представляем следующую информацию: </w:t>
      </w:r>
      <w:r/>
    </w:p>
    <w:tbl>
      <w:tblPr>
        <w:tblW w:w="10147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231"/>
        <w:gridCol w:w="4268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информации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   вид    экономической    </w:t>
            </w:r>
            <w:r>
              <w:rPr>
                <w:sz w:val="22"/>
                <w:szCs w:val="22"/>
              </w:rPr>
              <w:t xml:space="preserve">деятельности    в   соответствии с  общероссийским классификатором видов   экономической  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 осуществляемый  вид  экономической деятельности на основании данных бухгалтерского учета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(включая индекс)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 (включая индекс)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телефон, факс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лицо, должность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участнике отбора: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Относится к:</w:t>
            </w:r>
            <w:r/>
          </w:p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Индивидуальным предпринимателям без образования юридического лица, крестьянско-фермерским хозяйствам.</w:t>
            </w:r>
            <w:r/>
          </w:p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 </w:t>
            </w:r>
            <w:r>
              <w:rPr>
                <w:sz w:val="22"/>
                <w:szCs w:val="22"/>
              </w:rPr>
              <w:t xml:space="preserve">Юридическим лицам.</w:t>
            </w:r>
            <w:r/>
          </w:p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Физическим лицам.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Микропредприятие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Малое предприятие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Среднее предприятие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Работник АПК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             негосударственным пенсионным фондом, профессиональным участником рынка ценных бумаг, ломбардом               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Да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в состоянии реорганизации, ликвидации или банкротства                  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Да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 и осуществляет свою деятельность на территории муниципального образования Байкаловский муниципальный район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Да</w:t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17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Применяемая система налогообложения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общеустановленная;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упрощенная (УСН);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в виде единого налога на вмененный доход для отдельных видов деятельности;        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для сельскохозяйственных товаропроизводителей.  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 </w:t>
            </w:r>
            <w:r>
              <w:rPr>
                <w:sz w:val="22"/>
                <w:szCs w:val="22"/>
              </w:rPr>
              <w:t xml:space="preserve">иная (указать) ____________________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</w:t>
            </w:r>
            <w:r/>
          </w:p>
          <w:p>
            <w:pPr>
              <w:pStyle w:val="756"/>
              <w:ind w:left="177" w:right="-4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31" w:type="dxa"/>
            <w:textDirection w:val="lrTb"/>
            <w:noWrap w:val="false"/>
          </w:tcPr>
          <w:p>
            <w:pPr>
              <w:pStyle w:val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                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268" w:type="dxa"/>
            <w:textDirection w:val="lrTb"/>
            <w:noWrap w:val="false"/>
          </w:tcPr>
          <w:p>
            <w:pPr>
              <w:pStyle w:val="756"/>
              <w:ind w:left="56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Да</w:t>
            </w:r>
            <w:r/>
          </w:p>
          <w:p>
            <w:pPr>
              <w:pStyle w:val="756"/>
              <w:ind w:left="56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56"/>
              <w:ind w:left="567" w:right="-42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</w:tbl>
    <w:p>
      <w:pPr>
        <w:pStyle w:val="756"/>
        <w:ind w:left="567" w:hanging="567"/>
        <w:jc w:val="both"/>
      </w:pPr>
      <w:r>
        <w:rPr>
          <w:sz w:val="26"/>
          <w:szCs w:val="26"/>
        </w:rPr>
        <w:t xml:space="preserve">     </w:t>
      </w:r>
      <w:r>
        <w:t xml:space="preserve">Показатели работы в 2020 году:</w:t>
      </w:r>
      <w:r/>
    </w:p>
    <w:tbl>
      <w:tblPr>
        <w:tblW w:w="10147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77"/>
        <w:gridCol w:w="1373"/>
        <w:gridCol w:w="259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center"/>
              <w:rPr>
                <w:b/>
              </w:rPr>
            </w:pPr>
            <w:r>
              <w:rPr>
                <w:b/>
              </w:rPr>
              <w:t xml:space="preserve">Значение показателя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Производство валовой продукции в сопоставимых ценах (цена 2019 года)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млн.руб.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Реализовано товарной продукции на одного работника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тыс. 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Поголовье коров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голов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Продуктивность дойного стада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Килограмм  на 1 корову в 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Производство молока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тонн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Заготовлено грубых и сочных кормов в расчете на 1 условную голову скота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центнеров кормовых единиц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Доля площади, засеваемой элитными семенами, в общей площади ярового сева:</w:t>
            </w:r>
            <w:r/>
          </w:p>
          <w:p>
            <w:pPr>
              <w:pStyle w:val="756"/>
              <w:jc w:val="both"/>
            </w:pPr>
            <w:r>
              <w:t xml:space="preserve">- общая площадь ярового сева в 2020 году;</w:t>
            </w:r>
            <w:r/>
          </w:p>
          <w:p>
            <w:pPr>
              <w:pStyle w:val="756"/>
              <w:jc w:val="both"/>
            </w:pPr>
            <w:r>
              <w:t xml:space="preserve">- площадь, засеянная элитными семенами.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процентов</w:t>
            </w:r>
            <w:r/>
          </w:p>
          <w:p>
            <w:pPr>
              <w:pStyle w:val="756"/>
              <w:jc w:val="center"/>
            </w:pPr>
            <w:r>
              <w:t xml:space="preserve">гектар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Урожайность зерновых и зернобобовых культур в амбарном весе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центнеров с 1 гектара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Подъем зяби</w:t>
            </w:r>
            <w:r/>
          </w:p>
          <w:p>
            <w:pPr>
              <w:pStyle w:val="756"/>
              <w:jc w:val="both"/>
            </w:pPr>
            <w:r>
              <w:t xml:space="preserve">План </w:t>
            </w:r>
            <w:r/>
          </w:p>
          <w:p>
            <w:pPr>
              <w:pStyle w:val="756"/>
              <w:jc w:val="both"/>
            </w:pPr>
            <w:r>
              <w:t xml:space="preserve">Факт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гектаров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177" w:type="dxa"/>
            <w:textDirection w:val="lrTb"/>
            <w:noWrap w:val="false"/>
          </w:tcPr>
          <w:p>
            <w:pPr>
              <w:pStyle w:val="756"/>
              <w:jc w:val="both"/>
            </w:pPr>
            <w:r>
              <w:t xml:space="preserve">Уровень рентабельности производства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73" w:type="dxa"/>
            <w:textDirection w:val="lrTb"/>
            <w:noWrap w:val="false"/>
          </w:tcPr>
          <w:p>
            <w:pPr>
              <w:pStyle w:val="756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756"/>
              <w:jc w:val="both"/>
            </w:pPr>
            <w:r/>
            <w:r/>
          </w:p>
        </w:tc>
      </w:tr>
    </w:tbl>
    <w:p>
      <w:pPr>
        <w:pStyle w:val="756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Даю свое согласие на участие в трудовом соревновании </w:t>
      </w:r>
      <w:r>
        <w:rPr>
          <w:sz w:val="27"/>
          <w:szCs w:val="27"/>
        </w:rPr>
        <w:t xml:space="preserve">среди сельхозтоваропроизводителей, работников агропромышленного комплекса в следующей номинации: ____________________________________________________</w:t>
      </w:r>
      <w:r/>
    </w:p>
    <w:p>
      <w:pPr>
        <w:pStyle w:val="7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</w:t>
      </w:r>
      <w:r/>
    </w:p>
    <w:p>
      <w:pPr>
        <w:pStyle w:val="756"/>
        <w:jc w:val="center"/>
      </w:pPr>
      <w:r>
        <w:rPr>
          <w:sz w:val="18"/>
          <w:szCs w:val="18"/>
        </w:rPr>
        <w:t xml:space="preserve">(указать наименование номинации, установленной в п.5.1 раздела 5 настоящего Положения)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К настоящей заявке прилагаю справку с достижением показателей,  установленных в п.5.1 раздела 5 настоящего Положения (согласно выбранной номинации)</w:t>
      </w:r>
      <w:r>
        <w:rPr>
          <w:rStyle w:val="900"/>
          <w:sz w:val="26"/>
          <w:szCs w:val="26"/>
        </w:rPr>
        <w:footnoteReference w:customMarkFollows="1" w:id="2"/>
        <w:t xml:space="preserve">*</w:t>
      </w:r>
      <w:r>
        <w:rPr>
          <w:sz w:val="26"/>
          <w:szCs w:val="26"/>
        </w:rPr>
        <w:t xml:space="preserve">.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Достоверность представленных сведений подтверждаю.</w:t>
      </w:r>
      <w:r/>
    </w:p>
    <w:p>
      <w:pPr>
        <w:pStyle w:val="756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Согласен(на) на обработку персональных данных в соответс</w:t>
      </w:r>
      <w:r>
        <w:rPr>
          <w:sz w:val="26"/>
          <w:szCs w:val="26"/>
        </w:rPr>
        <w:t xml:space="preserve">твии с Федеральным законом от 27 июля 2006 года №152-ФЗ «О персональных данных» и размещение в информационно-телекоммуникационной сети «Интернет» информации о моем участии в отборе, поданной мною заявки, иной информации связанной с соответствующим отбором.</w:t>
      </w:r>
      <w:r/>
    </w:p>
    <w:p>
      <w:pPr>
        <w:pStyle w:val="756"/>
        <w:jc w:val="both"/>
      </w:pPr>
      <w:r>
        <w:rPr>
          <w:color w:val="FF0000"/>
          <w:sz w:val="26"/>
          <w:szCs w:val="26"/>
        </w:rPr>
        <w:t xml:space="preserve">     </w:t>
      </w:r>
      <w:r>
        <w:rPr>
          <w:sz w:val="26"/>
          <w:szCs w:val="26"/>
        </w:rPr>
        <w:t xml:space="preserve">Участник отбора несет предусмотренную действующим законодательством  Российской Федерации ответственность за недостоверность представленных сведений,  повлекшую неправомерное получение бюджетных средств.</w:t>
      </w:r>
      <w:r/>
    </w:p>
    <w:p>
      <w:pPr>
        <w:pStyle w:val="756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Я уведомлен(а) о т</w:t>
      </w:r>
      <w:r>
        <w:rPr>
          <w:sz w:val="26"/>
          <w:szCs w:val="26"/>
        </w:rPr>
        <w:t xml:space="preserve">ом,  что не подписание мною договора о предоставлении гранта в течение одного месяца  с  момента  принятия  решения  комиссией по любым,  в  том  числе  не  зависящим  от  меня  причинам,  означает  мой односторонний добровольный отказ от получения гранта.</w:t>
      </w:r>
      <w:r/>
    </w:p>
    <w:p>
      <w:pPr>
        <w:pStyle w:val="756"/>
        <w:ind w:right="-427" w:firstLine="0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Прилагаются следующие документы:</w:t>
      </w:r>
      <w:r/>
    </w:p>
    <w:p>
      <w:pPr>
        <w:pStyle w:val="756"/>
        <w:ind w:left="567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1.________________________________________________________________________,</w:t>
      </w:r>
      <w:r/>
    </w:p>
    <w:p>
      <w:pPr>
        <w:pStyle w:val="756"/>
        <w:ind w:left="567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2.______________________________________________________________________и т.д.</w:t>
      </w:r>
      <w:r/>
    </w:p>
    <w:p>
      <w:pPr>
        <w:pStyle w:val="756"/>
        <w:ind w:left="567" w:right="-427" w:firstLine="0"/>
        <w:jc w:val="both"/>
      </w:pPr>
      <w:r>
        <w:rPr>
          <w:sz w:val="18"/>
          <w:szCs w:val="18"/>
        </w:rPr>
        <w:t xml:space="preserve">(перечень всех документов, представляемых для получения гранта)</w:t>
      </w:r>
      <w:r/>
    </w:p>
    <w:p>
      <w:pPr>
        <w:pStyle w:val="756"/>
        <w:ind w:left="567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_____________________________________________</w:t>
      </w:r>
      <w:r/>
    </w:p>
    <w:p>
      <w:pPr>
        <w:pStyle w:val="756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(подпись)                                                                                           (Ф.И.О. полностью)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_____________________________________________</w:t>
      </w:r>
      <w:r/>
    </w:p>
    <w:p>
      <w:pPr>
        <w:pStyle w:val="756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(подпись)                                                                                           (Ф.И.О. полностью)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принята (заполняется секретарем комиссии):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________________________________________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______________________________________</w:t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_____________________________________________</w:t>
      </w:r>
      <w:r/>
    </w:p>
    <w:p>
      <w:pPr>
        <w:pStyle w:val="756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(подпись)                                                                                           (Ф.И.О. полностью)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right"/>
        <w:rPr>
          <w:i/>
        </w:rPr>
      </w:pPr>
      <w:r>
        <w:rPr>
          <w:sz w:val="26"/>
          <w:szCs w:val="26"/>
        </w:rPr>
        <w:t xml:space="preserve">     </w:t>
      </w:r>
      <w:r>
        <w:rPr>
          <w:i/>
        </w:rPr>
        <w:t xml:space="preserve">Приложение №2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Положению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 порядке предоставления 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грантов в форме субсидий  в 2020 году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победителям трудового соревнования среди сельхозтоваропроизводителей, </w:t>
      </w:r>
      <w:r/>
    </w:p>
    <w:p>
      <w:pPr>
        <w:pStyle w:val="756"/>
        <w:jc w:val="right"/>
        <w:widowControl w:val="off"/>
      </w:pPr>
      <w:r>
        <w:rPr>
          <w:sz w:val="20"/>
          <w:szCs w:val="20"/>
        </w:rPr>
        <w:t xml:space="preserve">работников АПК по достижению наивысших показателей на территории </w:t>
      </w:r>
      <w:r/>
    </w:p>
    <w:p>
      <w:pPr>
        <w:pStyle w:val="756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Байкаловский муниципальный район</w:t>
      </w:r>
      <w:r>
        <w:rPr>
          <w:sz w:val="26"/>
          <w:szCs w:val="26"/>
        </w:rPr>
        <w:t xml:space="preserve"> </w:t>
      </w:r>
      <w:r/>
    </w:p>
    <w:p>
      <w:pPr>
        <w:pStyle w:val="756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56"/>
      </w:pPr>
      <w:r/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ДОГОВОР</w:t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ГРАНТА В ФОРМЕ СУБСИДИИ</w:t>
      </w:r>
      <w:r/>
    </w:p>
    <w:p>
      <w:pPr>
        <w:pStyle w:val="75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rPr>
          <w:sz w:val="26"/>
          <w:szCs w:val="26"/>
        </w:rPr>
      </w:pPr>
      <w:r>
        <w:rPr>
          <w:sz w:val="26"/>
          <w:szCs w:val="26"/>
        </w:rPr>
        <w:t xml:space="preserve">с.Байкалово </w:t>
      </w:r>
      <w:r/>
    </w:p>
    <w:p>
      <w:pPr>
        <w:pStyle w:val="756"/>
      </w:pPr>
      <w:r>
        <w:rPr>
          <w:sz w:val="26"/>
          <w:szCs w:val="26"/>
        </w:rPr>
        <w:t xml:space="preserve">Свердловская область                                                                    «____»___________ 2020г.</w:t>
      </w:r>
      <w:r/>
    </w:p>
    <w:p>
      <w:pPr>
        <w:pStyle w:val="75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firstLine="540"/>
        <w:jc w:val="both"/>
        <w:widowControl w:val="off"/>
      </w:pPr>
      <w:r>
        <w:rPr>
          <w:sz w:val="26"/>
          <w:szCs w:val="26"/>
        </w:rPr>
        <w:t xml:space="preserve">Администрация муниципального образования Байкаловский муниципальный район, именуемая в дальнейшем «Главный распорядитель», в лице Главы муниципального образования Байкаловский муниципальный район  _________________</w:t>
      </w:r>
      <w:r/>
    </w:p>
    <w:p>
      <w:pPr>
        <w:pStyle w:val="75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____________________________, действующего на основании Устава, с одной стороны и ___________________________</w:t>
      </w:r>
      <w:r>
        <w:rPr>
          <w:sz w:val="26"/>
          <w:szCs w:val="26"/>
        </w:rPr>
        <w:t xml:space="preserve">______________________________________________, именуемый в дальнейшем «Получатель», в лице _________________________________, действующего на основании _________________, именуемые в дальнейшем «Стороны», на основании статьи 78 Бюджетного кодекса Российск</w:t>
      </w:r>
      <w:r>
        <w:rPr>
          <w:sz w:val="26"/>
          <w:szCs w:val="26"/>
        </w:rPr>
        <w:t xml:space="preserve">ой Федерации,  решения Думы муниципального образования Байкаловский муниципальный район от 25.12.2019 г. №218 «О бюджете муниципального образования Байкаловский муниципальный район на 2020 год и плановый период 2021 и 2022 годов» (с изм. от 30.09.2020 №267</w:t>
      </w:r>
      <w:r>
        <w:rPr>
          <w:sz w:val="26"/>
          <w:szCs w:val="26"/>
        </w:rPr>
        <w:t xml:space="preserve">), Постановления администрации муниципального образования Байкаловский муниципальный район от 06.10.2014г. №581 «Об утверждении муниципальной программы «Социально-экономическое развитие МО Байкаловский муниципальный район до 2024 года», - Подпрограмма №11 </w:t>
      </w:r>
      <w:r>
        <w:rPr>
          <w:bCs/>
          <w:sz w:val="27"/>
          <w:szCs w:val="27"/>
        </w:rPr>
        <w:t xml:space="preserve">«Поддержка развития сельскохозяйственного производства на территории МО Байкаловский муниципальный район»</w:t>
      </w:r>
      <w:r>
        <w:rPr>
          <w:sz w:val="26"/>
          <w:szCs w:val="26"/>
        </w:rPr>
        <w:t xml:space="preserve">, Постановлением администрации муниципального образования Байкаловский муниципальный район от __.11.2020 г. № ____  «Об утверждении </w:t>
      </w:r>
      <w:r>
        <w:rPr>
          <w:sz w:val="27"/>
          <w:szCs w:val="27"/>
        </w:rPr>
        <w:t xml:space="preserve">Положения о порядке предоставления</w:t>
      </w:r>
      <w:r>
        <w:rPr>
          <w:sz w:val="27"/>
          <w:szCs w:val="27"/>
        </w:rPr>
        <w:t xml:space="preserve"> грантов в форме субсидий в 2020 году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>
        <w:rPr>
          <w:sz w:val="26"/>
          <w:szCs w:val="26"/>
        </w:rPr>
        <w:t xml:space="preserve">» заключили  настоящий Договор о нижеследующем.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  <w:t xml:space="preserve">1. ПРЕДМЕТ ДОГОВОРА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администрация обеспечивает безвозмездное и безвозвратн</w:t>
      </w:r>
      <w:r>
        <w:rPr>
          <w:sz w:val="26"/>
          <w:szCs w:val="26"/>
        </w:rPr>
        <w:t xml:space="preserve">ое перечисление средств гранта в форме субсидии (далее – грант) Получателю как победителю трудового соревнования среди сельхозтоваропроизводителей по достижению наивысших показателей на территории муниципального образования Байкаловский муниципальный район</w:t>
      </w:r>
      <w:r>
        <w:rPr>
          <w:sz w:val="26"/>
          <w:szCs w:val="26"/>
        </w:rPr>
        <w:t xml:space="preserve">, в соответствии с Положением о порядке предоставления гранта в 2020 году победителям трудового соревнования среди сельхозтоваропроизводителей по достижению наивысших показателей на территории муниципального образования Байкаловский муниципальный район, в </w:t>
      </w:r>
      <w:r>
        <w:rPr>
          <w:rFonts w:ascii="NeoSansCyr-Regular;Times New Roman" w:hAnsi="NeoSansCyr-Regular;Times New Roman" w:cs="NeoSansCyr-Regular;Times New Roman"/>
          <w:sz w:val="26"/>
          <w:szCs w:val="26"/>
        </w:rPr>
        <w:t xml:space="preserve"> целях с</w:t>
      </w:r>
      <w:r>
        <w:rPr>
          <w:sz w:val="26"/>
          <w:szCs w:val="26"/>
        </w:rPr>
        <w:t xml:space="preserve">тимулирования роста произ</w:t>
      </w:r>
      <w:r>
        <w:rPr>
          <w:sz w:val="26"/>
          <w:szCs w:val="26"/>
        </w:rPr>
        <w:t xml:space="preserve">водства сельскохозяйственной продукции, поощрения и популяризации достижений в сфере сельскохозяйственного производства на территории муниципального образования Байкаловский муниципальный район, утвержденным Постановлением администрации муниципального обра</w:t>
      </w:r>
      <w:r>
        <w:rPr>
          <w:sz w:val="26"/>
          <w:szCs w:val="26"/>
        </w:rPr>
        <w:t xml:space="preserve">зования Байкаловский муниципальный район от «___»__________2020г. №_____ (далее - Положение) и Решением комиссии о предоставлении гранта от «____»____________ 2020г. №_____, а Получатель обязуется выполнить все условия, предусмотренные настоящим Договором.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Получатель является победителем трудового соревнования  на основании протокола заседания комиссии от «___» _______ 2020г. №____ по следующим номинациям: (перечислить).</w:t>
      </w:r>
      <w:r/>
    </w:p>
    <w:p>
      <w:pPr>
        <w:pStyle w:val="756"/>
        <w:jc w:val="both"/>
        <w:widowControl w:val="off"/>
        <w:rPr>
          <w:bCs/>
          <w:sz w:val="26"/>
          <w:szCs w:val="26"/>
        </w:rPr>
      </w:pPr>
      <w:r>
        <w:rPr>
          <w:sz w:val="26"/>
          <w:szCs w:val="26"/>
        </w:rPr>
        <w:t xml:space="preserve">1.2. Субсидия  предоставляется  Главным распорядителем в  соответствии  с  лимитами бю</w:t>
      </w:r>
      <w:r>
        <w:rPr>
          <w:sz w:val="26"/>
          <w:szCs w:val="26"/>
        </w:rPr>
        <w:t xml:space="preserve">джетных обязательств,  доведенными  Главному  распорядителю  по кодам классификации расходов  бюджетов  Российской Федерации: код Главного распорядителя 901, раздел 0400, подраздел 0405, целевая статья 01Г0123010, вид расходов «813», в рамках подпрограммы </w:t>
      </w:r>
      <w:r>
        <w:rPr>
          <w:bCs/>
          <w:sz w:val="27"/>
          <w:szCs w:val="27"/>
        </w:rPr>
        <w:t xml:space="preserve">«Поддержка развития сельскохозяйственного производства на территории МО Байкаловский муниципальный район» </w:t>
      </w:r>
      <w:r>
        <w:rPr>
          <w:sz w:val="26"/>
          <w:szCs w:val="26"/>
        </w:rPr>
        <w:t xml:space="preserve">муниципальной программы «Социально-экономическое развитие МО Байкаловский муниципальный район до 2024 года»</w:t>
      </w:r>
      <w:r>
        <w:rPr>
          <w:bCs/>
          <w:sz w:val="27"/>
          <w:szCs w:val="27"/>
        </w:rPr>
        <w:t xml:space="preserve">.</w:t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bCs/>
          <w:sz w:val="26"/>
          <w:szCs w:val="26"/>
        </w:rPr>
        <w:outlineLvl w:val="2"/>
      </w:pPr>
      <w:r>
        <w:rPr>
          <w:bCs/>
          <w:sz w:val="26"/>
          <w:szCs w:val="26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  <w:t xml:space="preserve">2. РАЗМЕР И ПОРЯДОК ПЕРЕЧИСЛЕНИЯ ГРАНТА</w:t>
      </w:r>
      <w:r/>
    </w:p>
    <w:p>
      <w:pPr>
        <w:pStyle w:val="9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гранта составляет __________________________________________________</w:t>
      </w:r>
      <w:r/>
    </w:p>
    <w:p>
      <w:pPr>
        <w:pStyle w:val="9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(цифрами)</w:t>
      </w:r>
      <w:r/>
    </w:p>
    <w:p>
      <w:pPr>
        <w:pStyle w:val="912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(__________________________________________________________________) рублей.                                            (прописью)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2.2. Перечисление  гранта  осуществляется в соответствии с бюджетным законодательством Российской Федерации на расчетный счет </w:t>
      </w:r>
      <w:r>
        <w:rPr>
          <w:sz w:val="26"/>
          <w:szCs w:val="26"/>
          <w:lang w:eastAsia="en-US"/>
        </w:rPr>
        <w:t xml:space="preserve">____________</w:t>
      </w:r>
      <w:r>
        <w:rPr>
          <w:sz w:val="26"/>
          <w:szCs w:val="26"/>
        </w:rPr>
        <w:t xml:space="preserve"> __________ _____________________, открытый в ________________________________.</w:t>
      </w:r>
      <w:r/>
    </w:p>
    <w:p>
      <w:pPr>
        <w:pStyle w:val="756"/>
        <w:jc w:val="both"/>
        <w:widowControl w:val="off"/>
      </w:pPr>
      <w:r>
        <w:rPr>
          <w:sz w:val="26"/>
          <w:szCs w:val="26"/>
        </w:rPr>
        <w:t xml:space="preserve">2.3. </w:t>
      </w:r>
      <w:bookmarkStart w:id="4" w:name="P134"/>
      <w:r/>
      <w:bookmarkEnd w:id="4"/>
      <w:r>
        <w:rPr>
          <w:sz w:val="26"/>
          <w:szCs w:val="26"/>
        </w:rPr>
        <w:t xml:space="preserve">Перечисление гранта осуществляется Главным распорядителем по безналичному расчету в течение 10 банковских дней со дня подписания настоящего Договора.</w:t>
      </w:r>
      <w:r/>
    </w:p>
    <w:p>
      <w:pPr>
        <w:pStyle w:val="756"/>
        <w:jc w:val="both"/>
        <w:widowControl w:val="off"/>
      </w:pPr>
      <w:r>
        <w:rPr>
          <w:sz w:val="26"/>
          <w:szCs w:val="26"/>
        </w:rPr>
        <w:t xml:space="preserve">2.4. Главный распорядитель отказывает Получателю в предоставлении гранта в случаях, установленных Положением о порядке предоставления гранта.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УСЛОВИЯ ПРЕДОСТАВЛЕНИЯ ГРАНТА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3.1. Соответствие Получателя требованиям, установленным Положением о порядке  предоставления грантов.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  Предоставление Получателем документов, необходимых для получения гранта, в соответствии с Приложением № 1 к данному Договору,  соответствие указанных документов требованиям, установленным Положением о порядке  предоставления грантов.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3.3.  Согласие Получателя на осуществление Главным распорядителем и  органами муниципального финансового контроля проверок соблюдения Получателем условий, целей и порядка  предоставления гранта.</w:t>
      </w:r>
      <w:r/>
    </w:p>
    <w:p>
      <w:pPr>
        <w:pStyle w:val="756"/>
        <w:jc w:val="both"/>
        <w:widowControl w:val="off"/>
      </w:pPr>
      <w:r/>
      <w:bookmarkStart w:id="5" w:name="P118"/>
      <w:r/>
      <w:bookmarkEnd w:id="5"/>
      <w:r>
        <w:rPr>
          <w:color w:val="000000"/>
          <w:sz w:val="26"/>
          <w:szCs w:val="26"/>
        </w:rPr>
        <w:t xml:space="preserve">3.4. Наличие регистрации </w:t>
      </w:r>
      <w:r>
        <w:rPr>
          <w:sz w:val="26"/>
          <w:szCs w:val="26"/>
        </w:rPr>
        <w:t xml:space="preserve">и осуществления деятельности на территории муниципального образования Байкаловский муниципальный район.</w:t>
      </w:r>
      <w:r/>
    </w:p>
    <w:p>
      <w:pPr>
        <w:pStyle w:val="756"/>
        <w:jc w:val="both"/>
      </w:pPr>
      <w:r>
        <w:rPr>
          <w:rFonts w:eastAsia="Calibri"/>
          <w:sz w:val="26"/>
          <w:szCs w:val="26"/>
          <w:lang w:eastAsia="en-US"/>
        </w:rPr>
        <w:t xml:space="preserve">3.5. </w:t>
      </w:r>
      <w:r>
        <w:rPr>
          <w:sz w:val="26"/>
          <w:szCs w:val="26"/>
        </w:rPr>
        <w:t xml:space="preserve">Получатель гранта не должен получать средства из бюджета муниципального образования Байкаловский муниципальный район в соответствии с иными нормативными правовыми актами, муниципальными правовыми актами на цели, указанные в </w:t>
      </w:r>
      <w:hyperlink r:id="rId18" w:tooltip="consultantplus://offline/ref=53B855105F0E3A256B10F193E77DABDF05CBE0507AF53CD14B377650100B082B00BB48B3B8C851C4610FA6B5wC2BF" w:history="1">
        <w:r>
          <w:rPr>
            <w:rStyle w:val="895"/>
            <w:color w:val="000000"/>
            <w:sz w:val="26"/>
            <w:szCs w:val="26"/>
            <w:u w:val="none"/>
          </w:rPr>
          <w:t xml:space="preserve">пункте 1.1.</w:t>
        </w:r>
      </w:hyperlink>
      <w:r>
        <w:rPr>
          <w:sz w:val="26"/>
          <w:szCs w:val="26"/>
        </w:rPr>
        <w:t xml:space="preserve"> настоящего Договора.</w:t>
      </w:r>
      <w:r/>
    </w:p>
    <w:p>
      <w:pPr>
        <w:pStyle w:val="756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Отс</w:t>
      </w:r>
      <w:r>
        <w:rPr>
          <w:sz w:val="26"/>
          <w:szCs w:val="26"/>
        </w:rPr>
        <w:t xml:space="preserve">утствие просроченной задолженности по возврату в бюджет муниципального образования Байкаловский муниципальный район субсидий, бюджетных инвестиций и иной просроченной задолженности перед бюджетом муниципального образования Байкаловский муниципальный район.</w:t>
      </w:r>
      <w:r/>
    </w:p>
    <w:p>
      <w:pPr>
        <w:pStyle w:val="75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outlineLvl w:val="2"/>
      </w:pPr>
      <w:r>
        <w:rPr>
          <w:sz w:val="26"/>
          <w:szCs w:val="26"/>
        </w:rPr>
        <w:t xml:space="preserve">4. ПРАВА И ОБЯЗАННОСТИ СТОРОН</w:t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 xml:space="preserve">Главный распорядитель обязуется: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4.1.1. Рассмотреть в порядке и в сроки, установленные Положением о порядке  предоставления грантов, представленные Получателем документы.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4.1.2. Обеспечить предоставление грантов в порядке и при соблюдении Получателем условий, предоставления грантов, установленных Положением о порядке  предоставления грантов и настоящим договором.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4.1.3. Обеспечить перечисление гранта на счет Получателя, указанный в </w:t>
      </w:r>
      <w:hyperlink w:tooltip="#Par113" w:anchor="Par113" w:history="1">
        <w:r>
          <w:rPr>
            <w:rStyle w:val="895"/>
            <w:rFonts w:ascii="Times New Roman" w:hAnsi="Times New Roman" w:cs="Times New Roman"/>
            <w:sz w:val="26"/>
            <w:szCs w:val="26"/>
          </w:rPr>
          <w:t xml:space="preserve"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4.1.4. Осуществлять контроль за соблюдением Получателем условий, целей и порядка предоставления гранта.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4.1.5. В с</w:t>
      </w:r>
      <w:r>
        <w:rPr>
          <w:rFonts w:ascii="Times New Roman" w:hAnsi="Times New Roman" w:cs="Times New Roman"/>
          <w:sz w:val="26"/>
          <w:szCs w:val="26"/>
        </w:rPr>
        <w:t xml:space="preserve">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гранта, предусмотренных Положением о порядке  предоставления грантов, в </w:t>
      </w:r>
      <w:r>
        <w:rPr>
          <w:rFonts w:ascii="Times New Roman" w:hAnsi="Times New Roman" w:cs="Times New Roman"/>
          <w:sz w:val="26"/>
          <w:szCs w:val="26"/>
        </w:rPr>
        <w:t xml:space="preserve">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гранта до устранения указанных нарушений с обязательным уведомлением Получателя.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4.1.6. В случае если Получателем допущены нарушен</w:t>
      </w:r>
      <w:r>
        <w:rPr>
          <w:rFonts w:ascii="Times New Roman" w:hAnsi="Times New Roman" w:cs="Times New Roman"/>
          <w:sz w:val="26"/>
          <w:szCs w:val="26"/>
        </w:rPr>
        <w:t xml:space="preserve">ия условий предоставления гранта, нецелевое использование гранта, направлять Получателю требование о возврате средств гранта в местный бюджет в  течение 10 календарных дней с момента получения Получателем соответствующего требования Главного распорядителя.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Требо</w:t>
      </w:r>
      <w:r>
        <w:rPr>
          <w:rFonts w:ascii="Times New Roman" w:hAnsi="Times New Roman" w:cs="Times New Roman"/>
          <w:sz w:val="26"/>
          <w:szCs w:val="26"/>
        </w:rPr>
        <w:t xml:space="preserve">вание о возврате средств гранта в местный бюджет подготавливается Главным распорядителем в письменной форме с указанием Получателя, платежных реквизитов, срока возврата и суммы гранта, подлежащей возврату (с приложением порядка расчета (при необходимости).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4.1.7. Выполнять иные обязательства, установленные бюджетным законодательством Российской Федерации, Положением о порядке  предоставления грантов и настоящим соглашением.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4.2. Главный распорядитель вправе: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4.2.1. Запрашивать у Получателя документы и материалы, необходимые для осуществления контроля за соблюдением условий предоставления гранта.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4.2.2. Осуществлять иные права, установленные бюджетным законодательством Российской Федерации, Положением о порядке  предоставления грантов и настоящим соглашением.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4.3. Получатель обязуется: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4.3.1. Обеспечить выполнение условий предоставления гранта, установленных настоящим соглашением, в том числе:</w:t>
      </w:r>
      <w:r/>
    </w:p>
    <w:p>
      <w:pPr>
        <w:pStyle w:val="908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Главному распорядителю документы, необходимые для предоставления гранта, указанные в Приложении № 1 к договору, соответствующие требованиям, установленным Положением о порядке  предоставления грантов;</w:t>
      </w:r>
      <w:r/>
    </w:p>
    <w:p>
      <w:pPr>
        <w:pStyle w:val="908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номинациям, определенным в по</w:t>
      </w:r>
      <w:r>
        <w:rPr>
          <w:rFonts w:ascii="Times New Roman" w:hAnsi="Times New Roman" w:cs="Times New Roman"/>
          <w:sz w:val="26"/>
          <w:szCs w:val="26"/>
        </w:rPr>
        <w:t xml:space="preserve">дпунктах 4-7 пункта 5.1. раздела 7 Положения о порядке предоставления грантов в форме субсидий  в 2020 году победителям трудового соревнования среди сельхозтоваропроизводителей, работников АПК по достижению наивысших показателей на территории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образования Байкаловский муниципальный район, предоставить Главному распорядителю документы, подтверждающие целевое расходование гранта, путем выплаты денежного поощрения лучшим работникам по итогам трудового соревнования не позднее 31 декабря 2020 года;</w:t>
      </w:r>
      <w:r/>
    </w:p>
    <w:p>
      <w:pPr>
        <w:pStyle w:val="908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устранять факты нарушения порядка, целей и условий предоставления гранта в сроки, определенные в требовании Главного распорядителя;</w:t>
      </w:r>
      <w:r/>
    </w:p>
    <w:p>
      <w:pPr>
        <w:pStyle w:val="908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возвращать в местный бюджет грант в размере и в сроки, определенные в требовании Главного распорядителя.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4.3.2.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гранта, в течение 3-х рабочих  дней со дня получения запроса Главного распорядителя.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4.3.3. Выполнить иные обязательства, установленные бюджетным законодательством Российской Федерации, Положением о порядке  предоставления грантов и настоящим соглашением.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4.3.4. В случае изменения платежных реквизитов уведомлять администрацию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 в срок не более 5 рабочих дней путем направления соответствующего письменного извещения, подписанного уполномоченным лицом;</w:t>
      </w:r>
      <w:r/>
    </w:p>
    <w:p>
      <w:pPr>
        <w:pStyle w:val="756"/>
        <w:jc w:val="both"/>
      </w:pPr>
      <w:r>
        <w:rPr>
          <w:sz w:val="26"/>
          <w:szCs w:val="26"/>
        </w:rPr>
        <w:t xml:space="preserve">4.3.5. Обеспечить доступ сотрудникам администрации муниципального образования Байкаловский муниципальный район и органов муниципального финансового контроля с целью проведения проверок соблюдения Получателем условий, целей и порядка предоставления гранта.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4.4. Получатель вправе: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4.4.1. Обращаться к Главному распорядителю за разъяснениями в связи с исполнением настоящего договора.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4.4.2.Осуществлять иные права, установленные бюджетным законодательством Российской Федерации, Положением о порядке  предоставления грантов и настоящим соглашением.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4.4.3.В случае уменьшения главному распорядителю как получателю бюджетных с</w:t>
      </w:r>
      <w:r>
        <w:rPr>
          <w:rFonts w:ascii="Times New Roman" w:hAnsi="Times New Roman" w:cs="Times New Roman"/>
          <w:sz w:val="26"/>
          <w:szCs w:val="26"/>
        </w:rPr>
        <w:t xml:space="preserve">редств ранее доведенных лимитов бюджетных обязательств, приводящих к невозможности предоставления гранта в размере, определенном договором,  условий согласования новых условий договора или о расторжении договора при недостижении согласия по новым условиям.</w:t>
      </w:r>
      <w:r/>
    </w:p>
    <w:p>
      <w:pPr>
        <w:pStyle w:val="756"/>
        <w:jc w:val="both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/>
      <w:bookmarkStart w:id="6" w:name="Par281"/>
      <w:r/>
      <w:bookmarkEnd w:id="6"/>
      <w:r>
        <w:rPr>
          <w:sz w:val="26"/>
          <w:szCs w:val="26"/>
        </w:rPr>
        <w:t xml:space="preserve">5. ОТВЕТСТВЕННОСТЬ СТОРОН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/>
      <w:bookmarkStart w:id="7" w:name="Par286"/>
      <w:r/>
      <w:bookmarkEnd w:id="7"/>
      <w:r>
        <w:rPr>
          <w:sz w:val="26"/>
          <w:szCs w:val="26"/>
        </w:rPr>
        <w:t xml:space="preserve">6. ЗАКЛЮЧИТЕЛЬНЫЕ ПОЛОЖЕНИЯ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При недостижении согласия споры между Сторонами решаются в судебном порядке.</w:t>
      </w:r>
      <w:r/>
    </w:p>
    <w:p>
      <w:pPr>
        <w:pStyle w:val="916"/>
        <w:jc w:val="both"/>
      </w:pPr>
      <w:r>
        <w:rPr>
          <w:sz w:val="26"/>
          <w:szCs w:val="26"/>
        </w:rPr>
        <w:t xml:space="preserve">6.2. Договор вступает в силу с </w:t>
      </w:r>
      <w:r>
        <w:rPr>
          <w:color w:val="000000"/>
          <w:sz w:val="26"/>
          <w:szCs w:val="26"/>
        </w:rPr>
        <w:t xml:space="preserve">момента его подписания Сторонами и действует до полного исполнения сторонами принятых на себя обязательств. Грант предоставляется на 2020 год.</w:t>
      </w:r>
      <w:r/>
    </w:p>
    <w:p>
      <w:pPr>
        <w:pStyle w:val="908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гранта, указанное в </w:t>
      </w:r>
      <w:hyperlink w:tooltip="#P134" w:anchor="P134" w:history="1">
        <w:r>
          <w:rPr>
            <w:rStyle w:val="895"/>
            <w:rFonts w:ascii="Times New Roman" w:hAnsi="Times New Roman" w:cs="Times New Roman"/>
            <w:sz w:val="26"/>
            <w:szCs w:val="26"/>
          </w:rPr>
          <w:t xml:space="preserve">пункте 4.2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прекращается по окончании финансового года, в котором заключен договор, за исключением случаев, прямо предусмотренных нормативными правовыми актами муниципального образования.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6.4. Расторжение настоящего договора возможно в следующих случаях:</w:t>
      </w:r>
      <w:r/>
    </w:p>
    <w:p>
      <w:pPr>
        <w:pStyle w:val="90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реорганизация или прекращение деятельности Получателя;</w:t>
      </w:r>
      <w:r/>
    </w:p>
    <w:p>
      <w:pPr>
        <w:pStyle w:val="90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нарушения Получателем порядка, целей и условий предоставления гранта, установленных Положением о порядке предоставления гранта и настоящим Соглашением.</w:t>
      </w:r>
      <w:r/>
    </w:p>
    <w:p>
      <w:pPr>
        <w:pStyle w:val="908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6.5. Настоящий договор заключен Сторонами в двух экземплярах, имеющих равную юридическую силу, по одному для каждой из Сторон.</w:t>
      </w:r>
      <w:r/>
    </w:p>
    <w:p>
      <w:pPr>
        <w:pStyle w:val="7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756"/>
        <w:numPr>
          <w:ilvl w:val="0"/>
          <w:numId w:val="0"/>
        </w:num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  <w:t xml:space="preserve">7. ЮРИДИЧЕСКИЕ АДРЕСА,</w:t>
      </w:r>
      <w:r/>
    </w:p>
    <w:p>
      <w:pPr>
        <w:pStyle w:val="756"/>
        <w:jc w:val="center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БАНКОВСКИЕ РЕКВИЗИТЫ И ПОДПИСИ СТОРОН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972" w:type="dxa"/>
        <w:tblInd w:w="-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2"/>
        <w:gridCol w:w="487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0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/>
          </w:p>
          <w:p>
            <w:pPr>
              <w:pStyle w:val="90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распорядителя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870" w:type="dxa"/>
            <w:textDirection w:val="lrTb"/>
            <w:noWrap w:val="false"/>
          </w:tcPr>
          <w:p>
            <w:pPr>
              <w:pStyle w:val="90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756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нахождения:</w:t>
            </w:r>
            <w:r/>
          </w:p>
          <w:p>
            <w:pPr>
              <w:pStyle w:val="756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(юридический адрес)</w:t>
            </w:r>
            <w:r/>
          </w:p>
          <w:p>
            <w:pPr>
              <w:pStyle w:val="75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870" w:type="dxa"/>
            <w:textDirection w:val="lrTb"/>
            <w:noWrap w:val="false"/>
          </w:tcPr>
          <w:p>
            <w:pPr>
              <w:pStyle w:val="756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нахождения:</w:t>
            </w:r>
            <w:r/>
          </w:p>
          <w:p>
            <w:pPr>
              <w:pStyle w:val="756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(юридический адрес)</w:t>
            </w:r>
            <w:r/>
          </w:p>
          <w:p>
            <w:pPr>
              <w:pStyle w:val="756"/>
              <w:ind w:left="-14" w:firstLine="1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0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870" w:type="dxa"/>
            <w:textDirection w:val="lrTb"/>
            <w:noWrap w:val="false"/>
          </w:tcPr>
          <w:p>
            <w:pPr>
              <w:pStyle w:val="90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</w:t>
            </w:r>
            <w:r/>
          </w:p>
          <w:p>
            <w:pPr>
              <w:pStyle w:val="756"/>
              <w:spacing w:lineRule="auto" w:line="2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  <w:r/>
          </w:p>
        </w:tc>
      </w:tr>
    </w:tbl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ПОДПИСИ СТОРОН</w:t>
      </w:r>
      <w:r/>
    </w:p>
    <w:p>
      <w:pPr>
        <w:pStyle w:val="756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972" w:type="dxa"/>
        <w:tblInd w:w="-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2"/>
        <w:gridCol w:w="487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756"/>
              <w:ind w:left="-14" w:right="19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наименование</w:t>
            </w:r>
            <w:r/>
          </w:p>
          <w:p>
            <w:pPr>
              <w:pStyle w:val="756"/>
              <w:ind w:left="-14" w:right="19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Главного распорядителя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870" w:type="dxa"/>
            <w:textDirection w:val="lrTb"/>
            <w:noWrap w:val="false"/>
          </w:tcPr>
          <w:p>
            <w:pPr>
              <w:pStyle w:val="756"/>
              <w:ind w:left="-14" w:right="196" w:firstLine="0"/>
              <w:spacing w:lineRule="auto" w:line="276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Краткое наименование </w:t>
            </w:r>
            <w:r/>
          </w:p>
          <w:p>
            <w:pPr>
              <w:pStyle w:val="756"/>
              <w:ind w:left="-14" w:right="196" w:firstLine="0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получателя Субсидии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___________/_______________</w:t>
            </w:r>
            <w:r/>
          </w:p>
          <w:p>
            <w:pPr>
              <w:pStyle w:val="9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(И.О. Фамилия)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870" w:type="dxa"/>
            <w:textDirection w:val="lrTb"/>
            <w:noWrap w:val="false"/>
          </w:tcPr>
          <w:p>
            <w:pPr>
              <w:pStyle w:val="91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___________/______________</w:t>
            </w:r>
            <w:r/>
          </w:p>
          <w:p>
            <w:pPr>
              <w:pStyle w:val="9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(И.О. Фамилия)</w:t>
            </w:r>
            <w:r/>
          </w:p>
        </w:tc>
      </w:tr>
    </w:tbl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  <w:jc w:val="right"/>
      </w:pPr>
      <w: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№1</w:t>
      </w:r>
      <w:r/>
    </w:p>
    <w:p>
      <w:pPr>
        <w:pStyle w:val="756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к Договору о  предоставлении</w:t>
      </w:r>
      <w:r/>
    </w:p>
    <w:p>
      <w:pPr>
        <w:pStyle w:val="7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гранта в  форме субсидий </w:t>
      </w:r>
      <w:r/>
    </w:p>
    <w:p>
      <w:pPr>
        <w:pStyle w:val="756"/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56"/>
        <w:jc w:val="both"/>
        <w:widowControl w:val="off"/>
        <w:tabs>
          <w:tab w:val="clear" w:pos="708" w:leader="none"/>
          <w:tab w:val="left" w:pos="7567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jc w:val="center"/>
        <w:widowControl w:val="off"/>
      </w:pPr>
      <w:r>
        <w:rPr>
          <w:sz w:val="26"/>
          <w:szCs w:val="26"/>
        </w:rPr>
        <w:t xml:space="preserve">Перечень  документов, необходимых для получения гранта в форме субсидии:</w:t>
      </w:r>
      <w:r/>
    </w:p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0147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904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п.п.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документов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046" w:type="dxa"/>
            <w:textDirection w:val="lrTb"/>
            <w:noWrap w:val="false"/>
          </w:tcPr>
          <w:p>
            <w:pPr>
              <w:pStyle w:val="7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5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  <w:ind w:left="567" w:right="-427" w:firstLine="0"/>
        <w:jc w:val="both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</w:pPr>
      <w:r/>
      <w:r/>
    </w:p>
    <w:p>
      <w:pPr>
        <w:pStyle w:val="756"/>
        <w:sectPr>
          <w:headerReference w:type="default" r:id="rId9"/>
          <w:headerReference w:type="first" r:id="rId10"/>
          <w:footnotePr>
            <w:numFmt w:val="decimal"/>
          </w:footnotePr>
          <w:endnotePr/>
          <w:type w:val="nextPage"/>
          <w:pgSz w:w="11906" w:h="16838" w:orient="portrait"/>
          <w:pgMar w:top="765" w:right="851" w:bottom="709" w:left="1134" w:header="709" w:footer="0" w:gutter="0"/>
          <w:cols w:num="1" w:sep="0" w:space="1701" w:equalWidth="1"/>
          <w:docGrid w:linePitch="360"/>
          <w:titlePg/>
        </w:sectPr>
      </w:pPr>
      <w:r/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№2</w:t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</w:t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</w:t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Байкаловский муниципальный район</w:t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___ __________ 2020г. № ____</w:t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pStyle w:val="756"/>
        <w:jc w:val="right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pStyle w:val="756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СОСТАВ КОМИССИИ</w:t>
      </w:r>
      <w:r/>
    </w:p>
    <w:p>
      <w:pPr>
        <w:pStyle w:val="756"/>
        <w:jc w:val="center"/>
        <w:rPr>
          <w:b/>
          <w:sz w:val="27"/>
          <w:szCs w:val="27"/>
        </w:rPr>
      </w:pPr>
      <w:r>
        <w:rPr>
          <w:b/>
          <w:bCs/>
          <w:sz w:val="25"/>
          <w:szCs w:val="25"/>
        </w:rPr>
        <w:t xml:space="preserve">по предоставлению грантов в форме субсидий в 2020 году победителям трудового соревнования среди сельхозтоваропроизводителей, </w:t>
      </w:r>
      <w:r>
        <w:rPr>
          <w:b/>
          <w:sz w:val="27"/>
          <w:szCs w:val="27"/>
        </w:rPr>
        <w:t xml:space="preserve">работников агропромышленного комплекса по достижению наивысших показателей на территории муниципального образования Байкаловский муниципальный район</w:t>
      </w:r>
      <w:r/>
    </w:p>
    <w:p>
      <w:pPr>
        <w:pStyle w:val="75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756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  <w:r/>
    </w:p>
    <w:p>
      <w:pPr>
        <w:pStyle w:val="756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/>
    </w:p>
    <w:tbl>
      <w:tblPr>
        <w:tblW w:w="10147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8"/>
        <w:gridCol w:w="7339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Жуков Алексей Анатольевич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муниципального образования Байкаловский муниципальный район, председатель комиссии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Бороздина Галина Викторовна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 главы администрации муниципального образования Байкаловский муниципальный район по социально-экономическим вопросам, заместитель председателя комиссии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Чернакова Марина Сергеевна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Ведущий специалист Байкаловского Управления АПК, секретарь комиссии (по согласованию)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147" w:type="dxa"/>
            <w:textDirection w:val="lrTb"/>
            <w:noWrap w:val="false"/>
          </w:tcPr>
          <w:p>
            <w:pPr>
              <w:pStyle w:val="756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Федотова Людмила Валерьевна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Начальник отдела социально-экономического развития администрации муниципального образования Байкаловский муниципальный район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Вздорнова Марина Валентиновна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Специалист 1 категории отдела социально-экономического развития администрации муниципального образования Байкаловский муниципальный район (по экономическим вопросам)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Чащина Татьяна Алексеевна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Ведущий специалист юридического отдела администрации муниципального образования Байкаловский муниципальный район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Матасов Степан Станиславович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Начальник Байкаловского Управления АПК (по согласованию)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Серкова Елена Геннадьевна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Заместитель начальника Байкаловского Управления АПК (по согласованию)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Коновалова Елена Владимировна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Главный специалист Байкаловского Управления АПК (по согласованию)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Нестеров Михаил Иосифович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7339" w:type="dxa"/>
            <w:textDirection w:val="lrTb"/>
            <w:noWrap w:val="false"/>
          </w:tcPr>
          <w:p>
            <w:pPr>
              <w:pStyle w:val="756"/>
            </w:pPr>
            <w:r>
              <w:rPr>
                <w:sz w:val="25"/>
                <w:szCs w:val="25"/>
              </w:rPr>
              <w:t xml:space="preserve">Главный специалист Байкаловского Управления АПК (по согласованию)</w:t>
            </w:r>
            <w:r/>
          </w:p>
        </w:tc>
      </w:tr>
    </w:tbl>
    <w:p>
      <w:pPr>
        <w:pStyle w:val="756"/>
      </w:pPr>
      <w:r/>
      <w:r/>
    </w:p>
    <w:sectPr>
      <w:headerReference w:type="default" r:id="rId11"/>
      <w:headerReference w:type="first" r:id="rId12"/>
      <w:footnotePr>
        <w:numFmt w:val="decimal"/>
      </w:footnotePr>
      <w:endnotePr/>
      <w:type w:val="nextPage"/>
      <w:pgSz w:w="11906" w:h="16838" w:orient="portrait"/>
      <w:pgMar w:top="765" w:right="851" w:bottom="709" w:left="1134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osanscyr-regular;times new roman">
    <w:panose1 w:val="02000500000000020004"/>
  </w:font>
  <w:font w:name="Calibri">
    <w:panose1 w:val="020F0502020204030204"/>
  </w:font>
  <w:font w:name="Tahoma">
    <w:panose1 w:val="020B0506030602030204"/>
  </w:font>
  <w:font w:name="liberation serif;times new roman">
    <w:panose1 w:val="020206030504050203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19"/>
        <w:jc w:val="both"/>
      </w:pPr>
      <w:r>
        <w:rPr>
          <w:rStyle w:val="898"/>
        </w:rPr>
        <w:footnoteRef/>
      </w:r>
      <w:r>
        <w:t xml:space="preserve"> </w:t>
      </w:r>
      <w:r>
        <w:rPr>
          <w:sz w:val="18"/>
          <w:szCs w:val="18"/>
        </w:rPr>
        <w:t xml:space="preserve">Справка оформляется в произвольной форме с указанием показателей в соответствии с выбранной номинацией за подписью руководителя организации.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51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10"/>
                            <w:rPr>
                              <w:rStyle w:val="894"/>
                            </w:rPr>
                          </w:pPr>
                          <w:r>
                            <w:rPr>
                              <w:rStyle w:val="894"/>
                            </w:rPr>
                            <w:fldChar w:fldCharType="begin"/>
                          </w:r>
                          <w:r>
                            <w:rPr>
                              <w:rStyle w:val="894"/>
                            </w:rPr>
                            <w:instrText xml:space="preserve"> PAGE </w:instrText>
                          </w:r>
                          <w:r>
                            <w:rPr>
                              <w:rStyle w:val="894"/>
                            </w:rPr>
                            <w:fldChar w:fldCharType="separate"/>
                          </w:r>
                          <w:r>
                            <w:rPr>
                              <w:rStyle w:val="894"/>
                            </w:rPr>
                            <w:t xml:space="preserve">51</w:t>
                          </w:r>
                          <w:r>
                            <w:rPr>
                              <w:rStyle w:val="89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1;o:allowoverlap:true;o:allowincell:true;mso-position-horizontal-relative:margin;mso-position-horizontal:right;mso-position-vertical-relative:text;margin-top:0.0pt;mso-position-vertical:absolute;width:12.0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910"/>
                      <w:rPr>
                        <w:rStyle w:val="894"/>
                      </w:rPr>
                    </w:pPr>
                    <w:r>
                      <w:rPr>
                        <w:rStyle w:val="894"/>
                      </w:rPr>
                      <w:fldChar w:fldCharType="begin"/>
                    </w:r>
                    <w:r>
                      <w:rPr>
                        <w:rStyle w:val="894"/>
                      </w:rPr>
                      <w:instrText xml:space="preserve"> PAGE </w:instrText>
                    </w:r>
                    <w:r>
                      <w:rPr>
                        <w:rStyle w:val="894"/>
                      </w:rPr>
                      <w:fldChar w:fldCharType="separate"/>
                    </w:r>
                    <w:r>
                      <w:rPr>
                        <w:rStyle w:val="894"/>
                      </w:rPr>
                      <w:t xml:space="preserve">51</w:t>
                    </w:r>
                    <w:r>
                      <w:rPr>
                        <w:rStyle w:val="89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2" name="Frame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10"/>
                          </w:pPr>
                          <w:r>
                            <w:rPr>
                              <w:rStyle w:val="894"/>
                            </w:rPr>
                            <w:fldChar w:fldCharType="begin"/>
                          </w:r>
                          <w:r>
                            <w:rPr>
                              <w:rStyle w:val="894"/>
                            </w:rPr>
                            <w:instrText xml:space="preserve"> PAGE </w:instrText>
                          </w:r>
                          <w:r>
                            <w:rPr>
                              <w:rStyle w:val="894"/>
                            </w:rPr>
                            <w:fldChar w:fldCharType="separate"/>
                          </w:r>
                          <w:r>
                            <w:rPr>
                              <w:rStyle w:val="894"/>
                            </w:rPr>
                            <w:t xml:space="preserve">0</w:t>
                          </w:r>
                          <w:r>
                            <w:rPr>
                              <w:rStyle w:val="89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0;o:allowoverlap:true;o:allowincell:true;mso-position-horizontal-relative:margin;mso-position-horizontal:right;mso-position-vertical-relative:text;margin-top:0.0pt;mso-position-vertical:absolute;width:7.0pt;height:1.6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910"/>
                    </w:pPr>
                    <w:r>
                      <w:rPr>
                        <w:rStyle w:val="894"/>
                      </w:rPr>
                      <w:fldChar w:fldCharType="begin"/>
                    </w:r>
                    <w:r>
                      <w:rPr>
                        <w:rStyle w:val="894"/>
                      </w:rPr>
                      <w:instrText xml:space="preserve"> PAGE </w:instrText>
                    </w:r>
                    <w:r>
                      <w:rPr>
                        <w:rStyle w:val="894"/>
                      </w:rPr>
                      <w:fldChar w:fldCharType="separate"/>
                    </w:r>
                    <w:r>
                      <w:rPr>
                        <w:rStyle w:val="894"/>
                      </w:rPr>
                      <w:t xml:space="preserve">0</w:t>
                    </w:r>
                    <w:r>
                      <w:rPr>
                        <w:rStyle w:val="89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5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65" w:hanging="465"/>
      </w:pPr>
      <w:rPr>
        <w:rFonts w:cs="Symbol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10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9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100" w:hanging="360"/>
      </w:pPr>
      <w:rPr>
        <w:rFonts w:cs="Wingdings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b/>
        <w:bCs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1020" w:hanging="720"/>
        <w:tabs>
          <w:tab w:val="num" w:pos="1020" w:leader="none"/>
        </w:tabs>
      </w:pPr>
      <w:rPr>
        <w:b/>
        <w:bCs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  <w:tabs>
          <w:tab w:val="num" w:pos="1320" w:leader="none"/>
        </w:tabs>
      </w:pPr>
      <w:rPr>
        <w:b/>
        <w:bCs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80" w:hanging="1080"/>
        <w:tabs>
          <w:tab w:val="num" w:pos="1980" w:leader="none"/>
        </w:tabs>
      </w:pPr>
      <w:rPr>
        <w:b/>
        <w:bCs/>
        <w:sz w:val="26"/>
        <w:szCs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  <w:tabs>
          <w:tab w:val="num" w:pos="2280" w:leader="none"/>
        </w:tabs>
      </w:pPr>
      <w:rPr>
        <w:b/>
        <w:bCs/>
        <w:sz w:val="26"/>
        <w:szCs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40" w:hanging="1440"/>
        <w:tabs>
          <w:tab w:val="num" w:pos="2940" w:leader="none"/>
        </w:tabs>
      </w:pPr>
      <w:rPr>
        <w:b/>
        <w:bCs/>
        <w:sz w:val="26"/>
        <w:szCs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  <w:tabs>
          <w:tab w:val="num" w:pos="3240" w:leader="none"/>
        </w:tabs>
      </w:pPr>
      <w:rPr>
        <w:b/>
        <w:bCs/>
        <w:sz w:val="26"/>
        <w:szCs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00" w:hanging="1800"/>
        <w:tabs>
          <w:tab w:val="num" w:pos="3900" w:leader="none"/>
        </w:tabs>
      </w:pPr>
      <w:rPr>
        <w:b/>
        <w:bCs/>
        <w:sz w:val="26"/>
        <w:szCs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  <w:tabs>
          <w:tab w:val="num" w:pos="4200" w:leader="none"/>
        </w:tabs>
      </w:pPr>
      <w:rPr>
        <w:b/>
        <w:bCs/>
        <w:sz w:val="26"/>
        <w:szCs w:val="26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2100" w:hanging="360"/>
      </w:pPr>
      <w:rPr>
        <w:rFonts w:cs="Courier New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0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085" w:hanging="360"/>
      </w:pPr>
      <w:rPr>
        <w:rFonts w:cs="Wingdings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80" w:hanging="360"/>
      </w:pPr>
    </w:lvl>
    <w:lvl w:ilvl="1">
      <w:start w:val="7"/>
      <w:numFmt w:val="decimal"/>
      <w:isLgl w:val="false"/>
      <w:suff w:val="tab"/>
      <w:lvlText w:val="%2."/>
      <w:lvlJc w:val="left"/>
      <w:pPr>
        <w:ind w:left="2100" w:hanging="360"/>
        <w:tabs>
          <w:tab w:val="num" w:pos="2100" w:leader="none"/>
        </w:tabs>
      </w:pPr>
    </w:lvl>
    <w:lvl w:ilvl="2">
      <w:start w:val="1"/>
      <w:numFmt w:val="bullet"/>
      <w:isLgl w:val="false"/>
      <w:suff w:val="tab"/>
      <w:lvlText w:val=""/>
      <w:lvlJc w:val="left"/>
      <w:pPr>
        <w:ind w:left="680" w:hanging="340"/>
        <w:tabs>
          <w:tab w:val="num" w:pos="680" w:leader="none"/>
        </w:tabs>
      </w:pPr>
      <w:rPr>
        <w:rFonts w:cs="Symbol"/>
        <w:sz w:val="26"/>
        <w:szCs w:val="26"/>
      </w:rPr>
    </w:lvl>
    <w:lvl w:ilvl="3">
      <w:start w:val="1"/>
      <w:numFmt w:val="decimal"/>
      <w:isLgl w:val="false"/>
      <w:suff w:val="tab"/>
      <w:lvlText w:val="%4."/>
      <w:lvlJc w:val="left"/>
      <w:pPr>
        <w:ind w:left="35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80" w:hanging="360"/>
      </w:pPr>
      <w:rPr>
        <w:rFonts w:ascii="Liberation Serif;Times New Roman" w:hAnsi="Liberation Serif;Times New Roman" w:cs="Liberation Serif;Times New Roman"/>
        <w:sz w:val="26"/>
        <w:szCs w:val="26"/>
      </w:rPr>
    </w:lvl>
    <w:lvl w:ilvl="1">
      <w:start w:val="7"/>
      <w:numFmt w:val="decimal"/>
      <w:isLgl w:val="false"/>
      <w:suff w:val="tab"/>
      <w:lvlText w:val="%2."/>
      <w:lvlJc w:val="left"/>
      <w:pPr>
        <w:ind w:left="2100" w:hanging="360"/>
        <w:tabs>
          <w:tab w:val="num" w:pos="2100" w:leader="none"/>
        </w:tabs>
      </w:pPr>
      <w:rPr>
        <w:rFonts w:ascii="Liberation Serif;Times New Roman" w:hAnsi="Liberation Serif;Times New Roman" w:cs="Liberation Serif;Times New Roman"/>
        <w:sz w:val="26"/>
        <w:szCs w:val="26"/>
      </w:rPr>
    </w:lvl>
    <w:lvl w:ilvl="2">
      <w:start w:val="1"/>
      <w:numFmt w:val="bullet"/>
      <w:isLgl w:val="false"/>
      <w:suff w:val="tab"/>
      <w:lvlText w:val=""/>
      <w:lvlJc w:val="left"/>
      <w:pPr>
        <w:ind w:left="680" w:hanging="340"/>
        <w:tabs>
          <w:tab w:val="num" w:pos="3000" w:leader="none"/>
        </w:tabs>
      </w:pPr>
      <w:rPr>
        <w:rFonts w:cs="Symbol"/>
      </w:rPr>
    </w:lvl>
    <w:lvl w:ilvl="3">
      <w:start w:val="1"/>
      <w:numFmt w:val="decimal"/>
      <w:isLgl w:val="false"/>
      <w:suff w:val="tab"/>
      <w:lvlText w:val="%4."/>
      <w:lvlJc w:val="left"/>
      <w:pPr>
        <w:ind w:left="35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65" w:hanging="465"/>
      </w:pPr>
      <w:rPr>
        <w:rFonts w:cs="Symbol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10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9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80" w:hanging="340"/>
        <w:tabs>
          <w:tab w:val="num" w:pos="680" w:leader="none"/>
        </w:tabs>
      </w:pPr>
      <w:rPr>
        <w:rFonts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65" w:hanging="465"/>
      </w:pPr>
      <w:rPr>
        <w:rFonts w:cs="Symbol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10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9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80" w:hanging="340"/>
        <w:tabs>
          <w:tab w:val="num" w:pos="680" w:leader="none"/>
        </w:tabs>
      </w:pPr>
      <w:rPr>
        <w:rFonts w:cs="Symbol"/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1020" w:hanging="72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80" w:hanging="108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40" w:hanging="144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00" w:hanging="180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  <w:rPr>
        <w:rFonts w:ascii="Liberation Serif;Times New Roman" w:hAnsi="Liberation Serif;Times New Roman" w:cs="Liberation Serif;Times New Roman"/>
        <w:b/>
        <w:bCs/>
        <w:sz w:val="26"/>
        <w:szCs w:val="26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75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6"/>
    <w:next w:val="75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56"/>
    <w:next w:val="75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6"/>
    <w:next w:val="75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6"/>
    <w:next w:val="75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6"/>
    <w:next w:val="75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6"/>
    <w:next w:val="75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6"/>
    <w:next w:val="75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6"/>
    <w:next w:val="75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5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56"/>
    <w:next w:val="75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56"/>
    <w:next w:val="75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56"/>
    <w:next w:val="75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6"/>
    <w:next w:val="75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910"/>
    <w:uiPriority w:val="99"/>
  </w:style>
  <w:style w:type="character" w:styleId="43">
    <w:name w:val="Footer Char"/>
    <w:basedOn w:val="9"/>
    <w:link w:val="918"/>
    <w:uiPriority w:val="99"/>
  </w:style>
  <w:style w:type="character" w:styleId="45">
    <w:name w:val="Caption Char"/>
    <w:basedOn w:val="906"/>
    <w:link w:val="918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919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56"/>
    <w:next w:val="7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6"/>
    <w:next w:val="7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6"/>
    <w:next w:val="7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6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757">
    <w:name w:val="Heading 1"/>
    <w:basedOn w:val="756"/>
    <w:next w:val="756"/>
    <w:qFormat/>
    <w:rPr>
      <w:b/>
      <w:sz w:val="36"/>
      <w:szCs w:val="20"/>
    </w:rPr>
    <w:pPr>
      <w:numPr>
        <w:ilvl w:val="0"/>
        <w:numId w:val="1"/>
      </w:numPr>
      <w:jc w:val="center"/>
      <w:keepNext/>
      <w:outlineLvl w:val="0"/>
    </w:pPr>
  </w:style>
  <w:style w:type="character" w:styleId="758">
    <w:name w:val="WW8Num1z0"/>
    <w:qFormat/>
    <w:rPr>
      <w:rFonts w:ascii="Symbol" w:hAnsi="Symbol" w:cs="Symbol"/>
      <w:sz w:val="26"/>
      <w:szCs w:val="26"/>
    </w:rPr>
  </w:style>
  <w:style w:type="character" w:styleId="759">
    <w:name w:val="WW8Num1z1"/>
    <w:qFormat/>
  </w:style>
  <w:style w:type="character" w:styleId="760">
    <w:name w:val="WW8Num2z0"/>
    <w:qFormat/>
    <w:rPr>
      <w:rFonts w:ascii="Wingdings" w:hAnsi="Wingdings" w:cs="Wingdings"/>
      <w:sz w:val="26"/>
      <w:szCs w:val="26"/>
    </w:rPr>
  </w:style>
  <w:style w:type="character" w:styleId="761">
    <w:name w:val="WW8Num2z1"/>
    <w:qFormat/>
    <w:rPr>
      <w:rFonts w:ascii="Courier New" w:hAnsi="Courier New" w:cs="Courier New"/>
    </w:rPr>
  </w:style>
  <w:style w:type="character" w:styleId="762">
    <w:name w:val="WW8Num2z3"/>
    <w:qFormat/>
    <w:rPr>
      <w:rFonts w:ascii="Symbol" w:hAnsi="Symbol" w:cs="Symbol"/>
    </w:rPr>
  </w:style>
  <w:style w:type="character" w:styleId="763">
    <w:name w:val="WW8Num3z0"/>
    <w:qFormat/>
    <w:rPr>
      <w:rFonts w:ascii="Symbol" w:hAnsi="Symbol" w:cs="Symbol"/>
      <w:sz w:val="26"/>
      <w:szCs w:val="26"/>
    </w:rPr>
  </w:style>
  <w:style w:type="character" w:styleId="764">
    <w:name w:val="WW8Num3z1"/>
    <w:qFormat/>
    <w:rPr>
      <w:rFonts w:ascii="Courier New" w:hAnsi="Courier New" w:cs="Courier New"/>
    </w:rPr>
  </w:style>
  <w:style w:type="character" w:styleId="765">
    <w:name w:val="WW8Num3z2"/>
    <w:qFormat/>
    <w:rPr>
      <w:rFonts w:ascii="Wingdings" w:hAnsi="Wingdings" w:cs="Wingdings"/>
    </w:rPr>
  </w:style>
  <w:style w:type="character" w:styleId="766">
    <w:name w:val="WW8Num4z0"/>
    <w:qFormat/>
  </w:style>
  <w:style w:type="character" w:styleId="767">
    <w:name w:val="WW8Num4z1"/>
    <w:qFormat/>
  </w:style>
  <w:style w:type="character" w:styleId="768">
    <w:name w:val="WW8Num4z2"/>
    <w:qFormat/>
  </w:style>
  <w:style w:type="character" w:styleId="769">
    <w:name w:val="WW8Num4z3"/>
    <w:qFormat/>
  </w:style>
  <w:style w:type="character" w:styleId="770">
    <w:name w:val="WW8Num4z4"/>
    <w:qFormat/>
  </w:style>
  <w:style w:type="character" w:styleId="771">
    <w:name w:val="WW8Num4z5"/>
    <w:qFormat/>
  </w:style>
  <w:style w:type="character" w:styleId="772">
    <w:name w:val="WW8Num4z6"/>
    <w:qFormat/>
  </w:style>
  <w:style w:type="character" w:styleId="773">
    <w:name w:val="WW8Num4z7"/>
    <w:qFormat/>
  </w:style>
  <w:style w:type="character" w:styleId="774">
    <w:name w:val="WW8Num4z8"/>
    <w:qFormat/>
  </w:style>
  <w:style w:type="character" w:styleId="775">
    <w:name w:val="WW8Num5z0"/>
    <w:qFormat/>
  </w:style>
  <w:style w:type="character" w:styleId="776">
    <w:name w:val="WW8Num6z0"/>
    <w:qFormat/>
  </w:style>
  <w:style w:type="character" w:styleId="777">
    <w:name w:val="WW8Num6z1"/>
    <w:qFormat/>
    <w:rPr>
      <w:rFonts w:ascii="Times New Roman" w:hAnsi="Times New Roman" w:cs="Times New Roman"/>
      <w:color w:val="000000"/>
      <w:sz w:val="26"/>
    </w:rPr>
  </w:style>
  <w:style w:type="character" w:styleId="778">
    <w:name w:val="WW8Num7z0"/>
    <w:qFormat/>
    <w:rPr>
      <w:rFonts w:ascii="Symbol" w:hAnsi="Symbol" w:cs="Symbol"/>
      <w:color w:val="000000"/>
    </w:rPr>
  </w:style>
  <w:style w:type="character" w:styleId="779">
    <w:name w:val="WW8Num7z1"/>
    <w:qFormat/>
    <w:rPr>
      <w:rFonts w:ascii="Courier New" w:hAnsi="Courier New" w:cs="Courier New"/>
    </w:rPr>
  </w:style>
  <w:style w:type="character" w:styleId="780">
    <w:name w:val="WW8Num7z2"/>
    <w:qFormat/>
    <w:rPr>
      <w:rFonts w:ascii="Wingdings" w:hAnsi="Wingdings" w:cs="Wingdings"/>
    </w:rPr>
  </w:style>
  <w:style w:type="character" w:styleId="781">
    <w:name w:val="WW8Num7z3"/>
    <w:qFormat/>
    <w:rPr>
      <w:rFonts w:ascii="Symbol" w:hAnsi="Symbol" w:cs="Symbol"/>
    </w:rPr>
  </w:style>
  <w:style w:type="character" w:styleId="782">
    <w:name w:val="WW8Num8z0"/>
    <w:qFormat/>
    <w:rPr>
      <w:b/>
      <w:bCs/>
      <w:sz w:val="26"/>
      <w:szCs w:val="26"/>
    </w:rPr>
  </w:style>
  <w:style w:type="character" w:styleId="783">
    <w:name w:val="WW8Num9z0"/>
    <w:qFormat/>
    <w:rPr>
      <w:rFonts w:ascii="Courier New" w:hAnsi="Courier New" w:cs="Courier New"/>
      <w:sz w:val="26"/>
      <w:szCs w:val="26"/>
    </w:rPr>
  </w:style>
  <w:style w:type="character" w:styleId="784">
    <w:name w:val="WW8Num9z2"/>
    <w:qFormat/>
    <w:rPr>
      <w:rFonts w:ascii="Wingdings" w:hAnsi="Wingdings" w:cs="Wingdings"/>
    </w:rPr>
  </w:style>
  <w:style w:type="character" w:styleId="785">
    <w:name w:val="WW8Num9z3"/>
    <w:qFormat/>
    <w:rPr>
      <w:rFonts w:ascii="Symbol" w:hAnsi="Symbol" w:cs="Symbol"/>
    </w:rPr>
  </w:style>
  <w:style w:type="character" w:styleId="786">
    <w:name w:val="WW8Num10z0"/>
    <w:qFormat/>
    <w:rPr>
      <w:rFonts w:ascii="Times New Roman" w:hAnsi="Times New Roman" w:cs="Times New Roman"/>
      <w:sz w:val="27"/>
      <w:szCs w:val="27"/>
    </w:rPr>
  </w:style>
  <w:style w:type="character" w:styleId="787">
    <w:name w:val="WW8Num10z1"/>
    <w:qFormat/>
  </w:style>
  <w:style w:type="character" w:styleId="788">
    <w:name w:val="WW8Num10z2"/>
    <w:qFormat/>
  </w:style>
  <w:style w:type="character" w:styleId="789">
    <w:name w:val="WW8Num10z3"/>
    <w:qFormat/>
  </w:style>
  <w:style w:type="character" w:styleId="790">
    <w:name w:val="WW8Num10z4"/>
    <w:qFormat/>
  </w:style>
  <w:style w:type="character" w:styleId="791">
    <w:name w:val="WW8Num10z5"/>
    <w:qFormat/>
  </w:style>
  <w:style w:type="character" w:styleId="792">
    <w:name w:val="WW8Num10z6"/>
    <w:qFormat/>
  </w:style>
  <w:style w:type="character" w:styleId="793">
    <w:name w:val="WW8Num10z7"/>
    <w:qFormat/>
  </w:style>
  <w:style w:type="character" w:styleId="794">
    <w:name w:val="WW8Num10z8"/>
    <w:qFormat/>
  </w:style>
  <w:style w:type="character" w:styleId="795">
    <w:name w:val="WW8Num11z0"/>
    <w:qFormat/>
    <w:rPr>
      <w:rFonts w:ascii="Symbol" w:hAnsi="Symbol" w:cs="Symbol"/>
      <w:sz w:val="26"/>
      <w:szCs w:val="26"/>
    </w:rPr>
  </w:style>
  <w:style w:type="character" w:styleId="796">
    <w:name w:val="WW8Num11z1"/>
    <w:qFormat/>
    <w:rPr>
      <w:rFonts w:ascii="Courier New" w:hAnsi="Courier New" w:cs="Courier New"/>
    </w:rPr>
  </w:style>
  <w:style w:type="character" w:styleId="797">
    <w:name w:val="WW8Num11z2"/>
    <w:qFormat/>
    <w:rPr>
      <w:rFonts w:ascii="Wingdings" w:hAnsi="Wingdings" w:cs="Wingdings"/>
    </w:rPr>
  </w:style>
  <w:style w:type="character" w:styleId="798">
    <w:name w:val="WW8Num12z0"/>
    <w:qFormat/>
    <w:rPr>
      <w:rFonts w:ascii="Wingdings" w:hAnsi="Wingdings" w:cs="Wingdings"/>
      <w:sz w:val="26"/>
      <w:szCs w:val="26"/>
    </w:rPr>
  </w:style>
  <w:style w:type="character" w:styleId="799">
    <w:name w:val="WW8Num12z1"/>
    <w:qFormat/>
    <w:rPr>
      <w:rFonts w:ascii="Courier New" w:hAnsi="Courier New" w:cs="Courier New"/>
    </w:rPr>
  </w:style>
  <w:style w:type="character" w:styleId="800">
    <w:name w:val="WW8Num12z3"/>
    <w:qFormat/>
    <w:rPr>
      <w:rFonts w:ascii="Symbol" w:hAnsi="Symbol" w:cs="Symbol"/>
    </w:rPr>
  </w:style>
  <w:style w:type="character" w:styleId="801">
    <w:name w:val="WW8Num13z0"/>
    <w:qFormat/>
  </w:style>
  <w:style w:type="character" w:styleId="802">
    <w:name w:val="WW8Num13z2"/>
    <w:qFormat/>
    <w:rPr>
      <w:rFonts w:ascii="Symbol" w:hAnsi="Symbol" w:cs="Symbol"/>
      <w:sz w:val="26"/>
      <w:szCs w:val="26"/>
    </w:rPr>
  </w:style>
  <w:style w:type="character" w:styleId="803">
    <w:name w:val="WW8Num13z3"/>
    <w:qFormat/>
  </w:style>
  <w:style w:type="character" w:styleId="804">
    <w:name w:val="WW8Num13z4"/>
    <w:qFormat/>
  </w:style>
  <w:style w:type="character" w:styleId="805">
    <w:name w:val="WW8Num13z5"/>
    <w:qFormat/>
  </w:style>
  <w:style w:type="character" w:styleId="806">
    <w:name w:val="WW8Num13z6"/>
    <w:qFormat/>
  </w:style>
  <w:style w:type="character" w:styleId="807">
    <w:name w:val="WW8Num13z7"/>
    <w:qFormat/>
  </w:style>
  <w:style w:type="character" w:styleId="808">
    <w:name w:val="WW8Num13z8"/>
    <w:qFormat/>
  </w:style>
  <w:style w:type="character" w:styleId="809">
    <w:name w:val="WW8Num14z0"/>
    <w:qFormat/>
  </w:style>
  <w:style w:type="character" w:styleId="810">
    <w:name w:val="WW8Num14z1"/>
    <w:qFormat/>
  </w:style>
  <w:style w:type="character" w:styleId="811">
    <w:name w:val="WW8Num14z2"/>
    <w:qFormat/>
  </w:style>
  <w:style w:type="character" w:styleId="812">
    <w:name w:val="WW8Num14z3"/>
    <w:qFormat/>
  </w:style>
  <w:style w:type="character" w:styleId="813">
    <w:name w:val="WW8Num14z4"/>
    <w:qFormat/>
  </w:style>
  <w:style w:type="character" w:styleId="814">
    <w:name w:val="WW8Num14z5"/>
    <w:qFormat/>
  </w:style>
  <w:style w:type="character" w:styleId="815">
    <w:name w:val="WW8Num14z6"/>
    <w:qFormat/>
  </w:style>
  <w:style w:type="character" w:styleId="816">
    <w:name w:val="WW8Num14z7"/>
    <w:qFormat/>
  </w:style>
  <w:style w:type="character" w:styleId="817">
    <w:name w:val="WW8Num14z8"/>
    <w:qFormat/>
  </w:style>
  <w:style w:type="character" w:styleId="818">
    <w:name w:val="WW8Num15z0"/>
    <w:qFormat/>
  </w:style>
  <w:style w:type="character" w:styleId="819">
    <w:name w:val="WW8Num16z0"/>
    <w:qFormat/>
    <w:rPr>
      <w:rFonts w:ascii="Symbol" w:hAnsi="Symbol" w:cs="Symbol"/>
    </w:rPr>
  </w:style>
  <w:style w:type="character" w:styleId="820">
    <w:name w:val="WW8Num16z1"/>
    <w:qFormat/>
    <w:rPr>
      <w:rFonts w:ascii="Courier New" w:hAnsi="Courier New" w:cs="Courier New"/>
    </w:rPr>
  </w:style>
  <w:style w:type="character" w:styleId="821">
    <w:name w:val="WW8Num16z2"/>
    <w:qFormat/>
    <w:rPr>
      <w:rFonts w:ascii="Wingdings" w:hAnsi="Wingdings" w:cs="Wingdings"/>
    </w:rPr>
  </w:style>
  <w:style w:type="character" w:styleId="822">
    <w:name w:val="WW8Num17z0"/>
    <w:qFormat/>
    <w:rPr>
      <w:rFonts w:ascii="Liberation Serif;Times New Roman" w:hAnsi="Liberation Serif;Times New Roman" w:cs="Liberation Serif;Times New Roman"/>
      <w:sz w:val="26"/>
      <w:szCs w:val="26"/>
    </w:rPr>
  </w:style>
  <w:style w:type="character" w:styleId="823">
    <w:name w:val="WW8Num17z2"/>
    <w:qFormat/>
    <w:rPr>
      <w:rFonts w:ascii="Symbol" w:hAnsi="Symbol" w:cs="Symbol"/>
    </w:rPr>
  </w:style>
  <w:style w:type="character" w:styleId="824">
    <w:name w:val="WW8Num17z3"/>
    <w:qFormat/>
  </w:style>
  <w:style w:type="character" w:styleId="825">
    <w:name w:val="WW8Num17z4"/>
    <w:qFormat/>
  </w:style>
  <w:style w:type="character" w:styleId="826">
    <w:name w:val="WW8Num17z5"/>
    <w:qFormat/>
  </w:style>
  <w:style w:type="character" w:styleId="827">
    <w:name w:val="WW8Num17z6"/>
    <w:qFormat/>
  </w:style>
  <w:style w:type="character" w:styleId="828">
    <w:name w:val="WW8Num17z7"/>
    <w:qFormat/>
  </w:style>
  <w:style w:type="character" w:styleId="829">
    <w:name w:val="WW8Num17z8"/>
    <w:qFormat/>
  </w:style>
  <w:style w:type="character" w:styleId="830">
    <w:name w:val="WW8Num18z0"/>
    <w:qFormat/>
    <w:rPr>
      <w:rFonts w:ascii="Symbol" w:hAnsi="Symbol" w:cs="Symbol"/>
      <w:sz w:val="22"/>
      <w:szCs w:val="22"/>
    </w:rPr>
  </w:style>
  <w:style w:type="character" w:styleId="831">
    <w:name w:val="WW8Num18z1"/>
    <w:qFormat/>
    <w:rPr>
      <w:rFonts w:ascii="Courier New" w:hAnsi="Courier New" w:cs="Courier New"/>
    </w:rPr>
  </w:style>
  <w:style w:type="character" w:styleId="832">
    <w:name w:val="WW8Num18z2"/>
    <w:qFormat/>
    <w:rPr>
      <w:rFonts w:ascii="Wingdings" w:hAnsi="Wingdings" w:cs="Wingdings"/>
    </w:rPr>
  </w:style>
  <w:style w:type="character" w:styleId="833">
    <w:name w:val="WW8Num19z0"/>
    <w:qFormat/>
  </w:style>
  <w:style w:type="character" w:styleId="834">
    <w:name w:val="WW8Num20z0"/>
    <w:qFormat/>
  </w:style>
  <w:style w:type="character" w:styleId="835">
    <w:name w:val="WW8Num20z2"/>
    <w:qFormat/>
    <w:rPr>
      <w:rFonts w:ascii="Symbol" w:hAnsi="Symbol" w:cs="Symbol"/>
    </w:rPr>
  </w:style>
  <w:style w:type="character" w:styleId="836">
    <w:name w:val="WW8Num20z3"/>
    <w:qFormat/>
  </w:style>
  <w:style w:type="character" w:styleId="837">
    <w:name w:val="WW8Num20z4"/>
    <w:qFormat/>
  </w:style>
  <w:style w:type="character" w:styleId="838">
    <w:name w:val="WW8Num20z5"/>
    <w:qFormat/>
  </w:style>
  <w:style w:type="character" w:styleId="839">
    <w:name w:val="WW8Num20z6"/>
    <w:qFormat/>
  </w:style>
  <w:style w:type="character" w:styleId="840">
    <w:name w:val="WW8Num20z7"/>
    <w:qFormat/>
  </w:style>
  <w:style w:type="character" w:styleId="841">
    <w:name w:val="WW8Num20z8"/>
    <w:qFormat/>
  </w:style>
  <w:style w:type="character" w:styleId="842">
    <w:name w:val="WW8Num21z0"/>
    <w:qFormat/>
  </w:style>
  <w:style w:type="character" w:styleId="843">
    <w:name w:val="WW8Num21z1"/>
    <w:qFormat/>
  </w:style>
  <w:style w:type="character" w:styleId="844">
    <w:name w:val="WW8Num21z2"/>
    <w:qFormat/>
  </w:style>
  <w:style w:type="character" w:styleId="845">
    <w:name w:val="WW8Num21z3"/>
    <w:qFormat/>
  </w:style>
  <w:style w:type="character" w:styleId="846">
    <w:name w:val="WW8Num21z4"/>
    <w:qFormat/>
  </w:style>
  <w:style w:type="character" w:styleId="847">
    <w:name w:val="WW8Num21z5"/>
    <w:qFormat/>
  </w:style>
  <w:style w:type="character" w:styleId="848">
    <w:name w:val="WW8Num21z6"/>
    <w:qFormat/>
  </w:style>
  <w:style w:type="character" w:styleId="849">
    <w:name w:val="WW8Num21z7"/>
    <w:qFormat/>
  </w:style>
  <w:style w:type="character" w:styleId="850">
    <w:name w:val="WW8Num21z8"/>
    <w:qFormat/>
  </w:style>
  <w:style w:type="character" w:styleId="851">
    <w:name w:val="WW8Num22z0"/>
    <w:qFormat/>
    <w:rPr>
      <w:rFonts w:ascii="Symbol" w:hAnsi="Symbol" w:cs="Symbol"/>
      <w:sz w:val="26"/>
      <w:szCs w:val="26"/>
    </w:rPr>
  </w:style>
  <w:style w:type="character" w:styleId="852">
    <w:name w:val="WW8Num22z1"/>
    <w:qFormat/>
    <w:rPr>
      <w:rFonts w:ascii="Courier New" w:hAnsi="Courier New" w:cs="Courier New"/>
    </w:rPr>
  </w:style>
  <w:style w:type="character" w:styleId="853">
    <w:name w:val="WW8Num22z2"/>
    <w:qFormat/>
    <w:rPr>
      <w:rFonts w:ascii="Wingdings" w:hAnsi="Wingdings" w:cs="Wingdings"/>
    </w:rPr>
  </w:style>
  <w:style w:type="character" w:styleId="854">
    <w:name w:val="WW8Num23z0"/>
    <w:qFormat/>
    <w:rPr>
      <w:rFonts w:ascii="Symbol" w:hAnsi="Symbol" w:cs="Symbol"/>
      <w:sz w:val="26"/>
      <w:szCs w:val="26"/>
    </w:rPr>
  </w:style>
  <w:style w:type="character" w:styleId="855">
    <w:name w:val="WW8Num23z1"/>
    <w:qFormat/>
    <w:rPr>
      <w:rFonts w:ascii="Courier New" w:hAnsi="Courier New" w:cs="Courier New"/>
    </w:rPr>
  </w:style>
  <w:style w:type="character" w:styleId="856">
    <w:name w:val="WW8Num23z2"/>
    <w:qFormat/>
    <w:rPr>
      <w:rFonts w:ascii="Wingdings" w:hAnsi="Wingdings" w:cs="Wingdings"/>
    </w:rPr>
  </w:style>
  <w:style w:type="character" w:styleId="857">
    <w:name w:val="WW8Num24z0"/>
    <w:qFormat/>
    <w:rPr>
      <w:sz w:val="27"/>
      <w:szCs w:val="27"/>
    </w:rPr>
  </w:style>
  <w:style w:type="character" w:styleId="858">
    <w:name w:val="WW8Num24z1"/>
    <w:qFormat/>
  </w:style>
  <w:style w:type="character" w:styleId="859">
    <w:name w:val="WW8Num24z2"/>
    <w:qFormat/>
  </w:style>
  <w:style w:type="character" w:styleId="860">
    <w:name w:val="WW8Num24z3"/>
    <w:qFormat/>
  </w:style>
  <w:style w:type="character" w:styleId="861">
    <w:name w:val="WW8Num24z4"/>
    <w:qFormat/>
  </w:style>
  <w:style w:type="character" w:styleId="862">
    <w:name w:val="WW8Num24z5"/>
    <w:qFormat/>
  </w:style>
  <w:style w:type="character" w:styleId="863">
    <w:name w:val="WW8Num24z6"/>
    <w:qFormat/>
  </w:style>
  <w:style w:type="character" w:styleId="864">
    <w:name w:val="WW8Num24z7"/>
    <w:qFormat/>
  </w:style>
  <w:style w:type="character" w:styleId="865">
    <w:name w:val="WW8Num24z8"/>
    <w:qFormat/>
  </w:style>
  <w:style w:type="character" w:styleId="866">
    <w:name w:val="WW8Num25z0"/>
    <w:qFormat/>
    <w:rPr>
      <w:rFonts w:ascii="Symbol" w:hAnsi="Symbol" w:cs="Symbol"/>
      <w:sz w:val="26"/>
      <w:szCs w:val="26"/>
    </w:rPr>
  </w:style>
  <w:style w:type="character" w:styleId="867">
    <w:name w:val="WW8Num25z1"/>
    <w:qFormat/>
  </w:style>
  <w:style w:type="character" w:styleId="868">
    <w:name w:val="WW8Num26z0"/>
    <w:qFormat/>
    <w:rPr>
      <w:rFonts w:ascii="Symbol" w:hAnsi="Symbol" w:cs="Symbol"/>
      <w:sz w:val="26"/>
      <w:szCs w:val="26"/>
    </w:rPr>
  </w:style>
  <w:style w:type="character" w:styleId="869">
    <w:name w:val="WW8Num26z1"/>
    <w:qFormat/>
    <w:rPr>
      <w:rFonts w:ascii="Courier New" w:hAnsi="Courier New" w:cs="Courier New"/>
    </w:rPr>
  </w:style>
  <w:style w:type="character" w:styleId="870">
    <w:name w:val="WW8Num26z2"/>
    <w:qFormat/>
    <w:rPr>
      <w:rFonts w:ascii="Wingdings" w:hAnsi="Wingdings" w:cs="Wingdings"/>
    </w:rPr>
  </w:style>
  <w:style w:type="character" w:styleId="871">
    <w:name w:val="WW8Num27z0"/>
    <w:qFormat/>
    <w:rPr>
      <w:rFonts w:ascii="Symbol" w:hAnsi="Symbol" w:cs="Symbol"/>
    </w:rPr>
  </w:style>
  <w:style w:type="character" w:styleId="872">
    <w:name w:val="WW8Num27z1"/>
    <w:qFormat/>
    <w:rPr>
      <w:rFonts w:ascii="Courier New" w:hAnsi="Courier New" w:cs="Courier New"/>
    </w:rPr>
  </w:style>
  <w:style w:type="character" w:styleId="873">
    <w:name w:val="WW8Num27z2"/>
    <w:qFormat/>
    <w:rPr>
      <w:rFonts w:ascii="Wingdings" w:hAnsi="Wingdings" w:cs="Wingdings"/>
    </w:rPr>
  </w:style>
  <w:style w:type="character" w:styleId="874">
    <w:name w:val="WW8Num28z0"/>
    <w:qFormat/>
    <w:rPr>
      <w:rFonts w:ascii="Symbol" w:hAnsi="Symbol" w:cs="Symbol"/>
      <w:color w:val="000000"/>
    </w:rPr>
  </w:style>
  <w:style w:type="character" w:styleId="875">
    <w:name w:val="WW8Num28z1"/>
    <w:qFormat/>
    <w:rPr>
      <w:rFonts w:ascii="Courier New" w:hAnsi="Courier New" w:cs="Courier New"/>
    </w:rPr>
  </w:style>
  <w:style w:type="character" w:styleId="876">
    <w:name w:val="WW8Num28z2"/>
    <w:qFormat/>
    <w:rPr>
      <w:rFonts w:ascii="Wingdings" w:hAnsi="Wingdings" w:cs="Wingdings"/>
    </w:rPr>
  </w:style>
  <w:style w:type="character" w:styleId="877">
    <w:name w:val="WW8Num28z3"/>
    <w:qFormat/>
    <w:rPr>
      <w:rFonts w:ascii="Symbol" w:hAnsi="Symbol" w:cs="Symbol"/>
    </w:rPr>
  </w:style>
  <w:style w:type="character" w:styleId="878">
    <w:name w:val="WW8Num29z0"/>
    <w:qFormat/>
    <w:rPr>
      <w:rFonts w:ascii="Symbol" w:hAnsi="Symbol" w:cs="Symbol"/>
      <w:sz w:val="26"/>
      <w:szCs w:val="26"/>
    </w:rPr>
  </w:style>
  <w:style w:type="character" w:styleId="879">
    <w:name w:val="WW8Num29z1"/>
    <w:qFormat/>
  </w:style>
  <w:style w:type="character" w:styleId="880">
    <w:name w:val="WW8Num30z0"/>
    <w:qFormat/>
    <w:rPr>
      <w:rFonts w:ascii="Symbol" w:hAnsi="Symbol" w:cs="Symbol"/>
      <w:color w:val="000000"/>
      <w:sz w:val="26"/>
      <w:szCs w:val="26"/>
    </w:rPr>
  </w:style>
  <w:style w:type="character" w:styleId="881">
    <w:name w:val="WW8Num30z1"/>
    <w:qFormat/>
    <w:rPr>
      <w:rFonts w:ascii="Courier New" w:hAnsi="Courier New" w:cs="Courier New"/>
    </w:rPr>
  </w:style>
  <w:style w:type="character" w:styleId="882">
    <w:name w:val="WW8Num30z2"/>
    <w:qFormat/>
    <w:rPr>
      <w:rFonts w:ascii="Wingdings" w:hAnsi="Wingdings" w:cs="Wingdings"/>
    </w:rPr>
  </w:style>
  <w:style w:type="character" w:styleId="883">
    <w:name w:val="WW8Num31z0"/>
    <w:qFormat/>
    <w:rPr>
      <w:rFonts w:ascii="Liberation Serif;Times New Roman" w:hAnsi="Liberation Serif;Times New Roman" w:cs="Liberation Serif;Times New Roman"/>
      <w:b/>
      <w:bCs/>
      <w:sz w:val="26"/>
      <w:szCs w:val="26"/>
    </w:rPr>
  </w:style>
  <w:style w:type="character" w:styleId="884">
    <w:name w:val="WW8Num32z0"/>
    <w:qFormat/>
    <w:rPr>
      <w:rFonts w:ascii="Symbol" w:hAnsi="Symbol" w:cs="Symbol"/>
    </w:rPr>
  </w:style>
  <w:style w:type="character" w:styleId="885">
    <w:name w:val="WW8Num32z1"/>
    <w:qFormat/>
    <w:rPr>
      <w:rFonts w:ascii="Courier New" w:hAnsi="Courier New" w:cs="Courier New"/>
    </w:rPr>
  </w:style>
  <w:style w:type="character" w:styleId="886">
    <w:name w:val="WW8Num32z2"/>
    <w:qFormat/>
    <w:rPr>
      <w:rFonts w:ascii="Wingdings" w:hAnsi="Wingdings" w:cs="Wingdings"/>
    </w:rPr>
  </w:style>
  <w:style w:type="character" w:styleId="887">
    <w:name w:val="WW8Num33z0"/>
    <w:qFormat/>
  </w:style>
  <w:style w:type="character" w:styleId="888">
    <w:name w:val="WW8Num34z0"/>
    <w:qFormat/>
  </w:style>
  <w:style w:type="character" w:styleId="889">
    <w:name w:val="WW8Num35z0"/>
    <w:qFormat/>
    <w:rPr>
      <w:rFonts w:ascii="Symbol" w:hAnsi="Symbol" w:cs="Symbol"/>
    </w:rPr>
  </w:style>
  <w:style w:type="character" w:styleId="890">
    <w:name w:val="WW8Num35z1"/>
    <w:qFormat/>
    <w:rPr>
      <w:rFonts w:ascii="Courier New" w:hAnsi="Courier New" w:cs="Courier New"/>
    </w:rPr>
  </w:style>
  <w:style w:type="character" w:styleId="891">
    <w:name w:val="WW8Num35z2"/>
    <w:qFormat/>
    <w:rPr>
      <w:rFonts w:ascii="Wingdings" w:hAnsi="Wingdings" w:cs="Wingdings"/>
    </w:rPr>
  </w:style>
  <w:style w:type="character" w:styleId="892">
    <w:name w:val="WW8Num36z0"/>
    <w:qFormat/>
    <w:rPr>
      <w:rFonts w:ascii="Times New Roman" w:hAnsi="Times New Roman" w:cs="Times New Roman"/>
    </w:rPr>
  </w:style>
  <w:style w:type="character" w:styleId="893">
    <w:name w:val="Основной шрифт абзаца"/>
    <w:qFormat/>
  </w:style>
  <w:style w:type="character" w:styleId="894">
    <w:name w:val="Page Number"/>
    <w:basedOn w:val="893"/>
  </w:style>
  <w:style w:type="character" w:styleId="895">
    <w:name w:val="Internet Link"/>
    <w:rPr>
      <w:color w:val="0000FF"/>
      <w:u w:val="single"/>
    </w:rPr>
  </w:style>
  <w:style w:type="character" w:styleId="896">
    <w:name w:val="Нижний колонтитул Знак"/>
    <w:qFormat/>
    <w:rPr>
      <w:sz w:val="24"/>
      <w:szCs w:val="24"/>
    </w:rPr>
  </w:style>
  <w:style w:type="character" w:styleId="897">
    <w:name w:val="Основной текст Знак"/>
    <w:qFormat/>
    <w:rPr>
      <w:sz w:val="28"/>
      <w:lang w:val="ru-RU"/>
    </w:rPr>
  </w:style>
  <w:style w:type="character" w:styleId="898">
    <w:name w:val="Footnote Characters"/>
    <w:qFormat/>
    <w:rPr>
      <w:vertAlign w:val="superscript"/>
    </w:rPr>
  </w:style>
  <w:style w:type="character" w:styleId="899">
    <w:name w:val="Верхний колонтитул Знак"/>
    <w:qFormat/>
    <w:rPr>
      <w:sz w:val="24"/>
      <w:szCs w:val="24"/>
    </w:rPr>
  </w:style>
  <w:style w:type="character" w:styleId="900">
    <w:name w:val="Footnote Anchor"/>
    <w:rPr>
      <w:vertAlign w:val="superscript"/>
    </w:rPr>
  </w:style>
  <w:style w:type="character" w:styleId="901">
    <w:name w:val="Endnote Anchor"/>
    <w:rPr>
      <w:vertAlign w:val="superscript"/>
    </w:rPr>
  </w:style>
  <w:style w:type="character" w:styleId="902">
    <w:name w:val="Endnote Characters"/>
    <w:qFormat/>
  </w:style>
  <w:style w:type="paragraph" w:styleId="903">
    <w:name w:val="Heading"/>
    <w:basedOn w:val="756"/>
    <w:next w:val="904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904">
    <w:name w:val="Body Text"/>
    <w:basedOn w:val="756"/>
    <w:rPr>
      <w:sz w:val="28"/>
      <w:szCs w:val="20"/>
    </w:rPr>
    <w:pPr>
      <w:jc w:val="both"/>
    </w:pPr>
  </w:style>
  <w:style w:type="paragraph" w:styleId="905">
    <w:name w:val="List"/>
    <w:basedOn w:val="904"/>
  </w:style>
  <w:style w:type="paragraph" w:styleId="906">
    <w:name w:val="Caption"/>
    <w:basedOn w:val="75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907">
    <w:name w:val="Index"/>
    <w:basedOn w:val="756"/>
    <w:qFormat/>
    <w:pPr>
      <w:suppressLineNumbers/>
    </w:pPr>
  </w:style>
  <w:style w:type="paragraph" w:styleId="908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909">
    <w:name w:val="ConsPlusTitle"/>
    <w:qFormat/>
    <w:rPr>
      <w:rFonts w:ascii="Arial" w:hAnsi="Arial" w:cs="Arial" w:eastAsia="Times New Roman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910">
    <w:name w:val="Header"/>
    <w:basedOn w:val="75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11">
    <w:name w:val=" Знак Знак Знак Знак"/>
    <w:basedOn w:val="756"/>
    <w:qFormat/>
    <w:rPr>
      <w:rFonts w:ascii="Tahoma" w:hAnsi="Tahoma" w:cs="Tahoma"/>
      <w:sz w:val="20"/>
      <w:szCs w:val="20"/>
      <w:lang w:val="en-US"/>
    </w:rPr>
    <w:pPr>
      <w:jc w:val="both"/>
      <w:spacing w:after="280" w:before="280"/>
    </w:pPr>
  </w:style>
  <w:style w:type="paragraph" w:styleId="912">
    <w:name w:val="ConsPlusNonformat"/>
    <w:qFormat/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913">
    <w:name w:val="Текст выноски"/>
    <w:basedOn w:val="756"/>
    <w:qFormat/>
    <w:rPr>
      <w:rFonts w:ascii="Tahoma" w:hAnsi="Tahoma" w:cs="Tahoma"/>
      <w:sz w:val="16"/>
      <w:szCs w:val="16"/>
    </w:rPr>
  </w:style>
  <w:style w:type="paragraph" w:styleId="914">
    <w:name w:val="Заголовок 1- нумерованный Знак Знак Знак1 Знак Знак Знак Знак Знак Знак Знак Знак Знак Знак"/>
    <w:basedOn w:val="756"/>
    <w:qFormat/>
    <w:rPr>
      <w:b/>
      <w:i/>
      <w:sz w:val="28"/>
      <w:szCs w:val="20"/>
      <w:lang w:val="en-GB"/>
    </w:rPr>
    <w:pPr>
      <w:ind w:left="720" w:hanging="360"/>
      <w:jc w:val="center"/>
      <w:spacing w:lineRule="exact" w:line="240" w:after="160" w:before="0"/>
      <w:widowControl w:val="off"/>
      <w:tabs>
        <w:tab w:val="clear" w:pos="708" w:leader="none"/>
        <w:tab w:val="left" w:pos="720" w:leader="none"/>
      </w:tabs>
    </w:pPr>
  </w:style>
  <w:style w:type="paragraph" w:styleId="915">
    <w:name w:val="Абзац списка"/>
    <w:basedOn w:val="756"/>
    <w:qFormat/>
    <w:rPr>
      <w:rFonts w:ascii="Calibri" w:hAnsi="Calibri" w:cs="Times New Roman" w:eastAsia="Calibri"/>
      <w:sz w:val="22"/>
      <w:szCs w:val="22"/>
    </w:rPr>
    <w:pPr>
      <w:contextualSpacing w:val="true"/>
      <w:ind w:left="720" w:firstLine="0"/>
      <w:spacing w:lineRule="auto" w:line="276" w:after="200" w:before="0"/>
    </w:pPr>
  </w:style>
  <w:style w:type="paragraph" w:styleId="916">
    <w:name w:val="Без интервала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917">
    <w:name w:val="Обычный (веб)"/>
    <w:basedOn w:val="756"/>
    <w:qFormat/>
    <w:pPr>
      <w:spacing w:after="280" w:before="280"/>
    </w:pPr>
  </w:style>
  <w:style w:type="paragraph" w:styleId="918">
    <w:name w:val="Footer"/>
    <w:basedOn w:val="756"/>
    <w:rPr>
      <w:lang w:val="en-US"/>
    </w:rPr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19">
    <w:name w:val="footnote text"/>
    <w:basedOn w:val="756"/>
    <w:rPr>
      <w:sz w:val="20"/>
      <w:szCs w:val="20"/>
    </w:rPr>
  </w:style>
  <w:style w:type="paragraph" w:styleId="920">
    <w:name w:val="Table Contents"/>
    <w:basedOn w:val="756"/>
    <w:qFormat/>
    <w:pPr>
      <w:suppressLineNumbers/>
    </w:pPr>
  </w:style>
  <w:style w:type="paragraph" w:styleId="921">
    <w:name w:val="Table Heading"/>
    <w:basedOn w:val="920"/>
    <w:qFormat/>
    <w:rPr>
      <w:b/>
      <w:bCs/>
    </w:rPr>
    <w:pPr>
      <w:jc w:val="center"/>
      <w:suppressLineNumbers/>
    </w:pPr>
  </w:style>
  <w:style w:type="paragraph" w:styleId="922">
    <w:name w:val="Frame Contents"/>
    <w:basedOn w:val="756"/>
    <w:qFormat/>
  </w:style>
  <w:style w:type="numbering" w:styleId="923">
    <w:name w:val="WW8Num1"/>
    <w:qFormat/>
  </w:style>
  <w:style w:type="numbering" w:styleId="924">
    <w:name w:val="WW8Num2"/>
    <w:qFormat/>
  </w:style>
  <w:style w:type="numbering" w:styleId="925">
    <w:name w:val="WW8Num3"/>
    <w:qFormat/>
  </w:style>
  <w:style w:type="numbering" w:styleId="926">
    <w:name w:val="WW8Num4"/>
    <w:qFormat/>
  </w:style>
  <w:style w:type="numbering" w:styleId="927">
    <w:name w:val="WW8Num5"/>
    <w:qFormat/>
  </w:style>
  <w:style w:type="numbering" w:styleId="928">
    <w:name w:val="WW8Num6"/>
    <w:qFormat/>
  </w:style>
  <w:style w:type="numbering" w:styleId="929">
    <w:name w:val="WW8Num7"/>
    <w:qFormat/>
  </w:style>
  <w:style w:type="numbering" w:styleId="930">
    <w:name w:val="WW8Num8"/>
    <w:qFormat/>
  </w:style>
  <w:style w:type="numbering" w:styleId="931">
    <w:name w:val="WW8Num9"/>
    <w:qFormat/>
  </w:style>
  <w:style w:type="numbering" w:styleId="932">
    <w:name w:val="WW8Num10"/>
    <w:qFormat/>
  </w:style>
  <w:style w:type="numbering" w:styleId="933">
    <w:name w:val="WW8Num11"/>
    <w:qFormat/>
  </w:style>
  <w:style w:type="numbering" w:styleId="934">
    <w:name w:val="WW8Num12"/>
    <w:qFormat/>
  </w:style>
  <w:style w:type="numbering" w:styleId="935">
    <w:name w:val="WW8Num13"/>
    <w:qFormat/>
  </w:style>
  <w:style w:type="numbering" w:styleId="936">
    <w:name w:val="WW8Num14"/>
    <w:qFormat/>
  </w:style>
  <w:style w:type="numbering" w:styleId="937">
    <w:name w:val="WW8Num15"/>
    <w:qFormat/>
  </w:style>
  <w:style w:type="numbering" w:styleId="938">
    <w:name w:val="WW8Num16"/>
    <w:qFormat/>
  </w:style>
  <w:style w:type="numbering" w:styleId="939">
    <w:name w:val="WW8Num17"/>
    <w:qFormat/>
  </w:style>
  <w:style w:type="numbering" w:styleId="940">
    <w:name w:val="WW8Num18"/>
    <w:qFormat/>
  </w:style>
  <w:style w:type="numbering" w:styleId="941">
    <w:name w:val="WW8Num19"/>
    <w:qFormat/>
  </w:style>
  <w:style w:type="numbering" w:styleId="942">
    <w:name w:val="WW8Num20"/>
    <w:qFormat/>
  </w:style>
  <w:style w:type="numbering" w:styleId="943">
    <w:name w:val="WW8Num21"/>
    <w:qFormat/>
  </w:style>
  <w:style w:type="numbering" w:styleId="944">
    <w:name w:val="WW8Num22"/>
    <w:qFormat/>
  </w:style>
  <w:style w:type="numbering" w:styleId="945">
    <w:name w:val="WW8Num23"/>
    <w:qFormat/>
  </w:style>
  <w:style w:type="numbering" w:styleId="946">
    <w:name w:val="WW8Num24"/>
    <w:qFormat/>
  </w:style>
  <w:style w:type="numbering" w:styleId="947">
    <w:name w:val="WW8Num25"/>
    <w:qFormat/>
  </w:style>
  <w:style w:type="numbering" w:styleId="948">
    <w:name w:val="WW8Num26"/>
    <w:qFormat/>
  </w:style>
  <w:style w:type="numbering" w:styleId="949">
    <w:name w:val="WW8Num27"/>
    <w:qFormat/>
  </w:style>
  <w:style w:type="numbering" w:styleId="950">
    <w:name w:val="WW8Num28"/>
    <w:qFormat/>
  </w:style>
  <w:style w:type="numbering" w:styleId="951">
    <w:name w:val="WW8Num29"/>
    <w:qFormat/>
  </w:style>
  <w:style w:type="numbering" w:styleId="952">
    <w:name w:val="WW8Num30"/>
    <w:qFormat/>
  </w:style>
  <w:style w:type="numbering" w:styleId="953">
    <w:name w:val="WW8Num31"/>
    <w:qFormat/>
  </w:style>
  <w:style w:type="numbering" w:styleId="954">
    <w:name w:val="WW8Num32"/>
    <w:qFormat/>
  </w:style>
  <w:style w:type="numbering" w:styleId="955">
    <w:name w:val="WW8Num33"/>
    <w:qFormat/>
  </w:style>
  <w:style w:type="numbering" w:styleId="956">
    <w:name w:val="WW8Num34"/>
    <w:qFormat/>
  </w:style>
  <w:style w:type="numbering" w:styleId="957">
    <w:name w:val="WW8Num35"/>
    <w:qFormat/>
  </w:style>
  <w:style w:type="numbering" w:styleId="958">
    <w:name w:val="WW8Num36"/>
    <w:qFormat/>
  </w:style>
  <w:style w:type="character" w:styleId="38233" w:default="1">
    <w:name w:val="Default Paragraph Font"/>
    <w:uiPriority w:val="1"/>
    <w:semiHidden/>
    <w:unhideWhenUsed/>
  </w:style>
  <w:style w:type="numbering" w:styleId="38234" w:default="1">
    <w:name w:val="No List"/>
    <w:uiPriority w:val="99"/>
    <w:semiHidden/>
    <w:unhideWhenUsed/>
  </w:style>
  <w:style w:type="table" w:styleId="382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jpg"/><Relationship Id="rId15" Type="http://schemas.openxmlformats.org/officeDocument/2006/relationships/hyperlink" Target="http://www.mobmr.ru/" TargetMode="External"/><Relationship Id="rId16" Type="http://schemas.openxmlformats.org/officeDocument/2006/relationships/hyperlink" Target="http://budget.gov.ru/" TargetMode="External"/><Relationship Id="rId17" Type="http://schemas.openxmlformats.org/officeDocument/2006/relationships/hyperlink" Target="http://mobmr.ru/" TargetMode="External"/><Relationship Id="rId18" Type="http://schemas.openxmlformats.org/officeDocument/2006/relationships/hyperlink" Target="consultantplus://offline/ref=53B855105F0E3A256B10F193E77DABDF05CBE0507AF53CD14B377650100B082B00BB48B3B8C851C4610FA6B5wC2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dc:language>en-US</dc:language>
  <cp:lastModifiedBy>Злата Опарина</cp:lastModifiedBy>
  <cp:revision>3</cp:revision>
  <dcterms:created xsi:type="dcterms:W3CDTF">2020-11-05T07:57:00Z</dcterms:created>
  <dcterms:modified xsi:type="dcterms:W3CDTF">2021-12-25T10:28:22Z</dcterms:modified>
</cp:coreProperties>
</file>